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B3CB1" w:rsidRPr="00C311E2" w:rsidRDefault="005B3CB1" w:rsidP="005B3CB1">
      <w:pPr>
        <w:spacing w:after="0" w:line="240" w:lineRule="auto"/>
        <w:jc w:val="center"/>
        <w:rPr>
          <w:rFonts w:ascii="Footlight MT Light" w:eastAsia="Times New Roman" w:hAnsi="Footlight MT Light" w:cs="Times New Roman"/>
          <w:color w:val="000000"/>
          <w:sz w:val="26"/>
          <w:szCs w:val="26"/>
          <w:lang w:eastAsia="pt-BR"/>
        </w:rPr>
      </w:pPr>
      <w:r w:rsidRPr="00C311E2">
        <w:rPr>
          <w:rFonts w:ascii="Arial" w:eastAsia="Times New Roman" w:hAnsi="Arial" w:cs="Arial"/>
          <w:b/>
          <w:bCs/>
          <w:color w:val="000000"/>
          <w:sz w:val="16"/>
          <w:szCs w:val="16"/>
          <w:shd w:val="clear" w:color="auto" w:fill="FFFFFF"/>
          <w:lang w:eastAsia="pt-BR"/>
        </w:rPr>
        <w:t>ANEXO I</w:t>
      </w:r>
    </w:p>
    <w:p w:rsidR="005B3CB1" w:rsidRPr="00C311E2" w:rsidRDefault="005B3CB1" w:rsidP="005B3CB1">
      <w:pPr>
        <w:spacing w:after="0" w:line="240" w:lineRule="auto"/>
        <w:jc w:val="center"/>
        <w:rPr>
          <w:rFonts w:ascii="Footlight MT Light" w:eastAsia="Times New Roman" w:hAnsi="Footlight MT Light" w:cs="Times New Roman"/>
          <w:color w:val="000000"/>
          <w:sz w:val="26"/>
          <w:szCs w:val="26"/>
          <w:lang w:eastAsia="pt-BR"/>
        </w:rPr>
      </w:pPr>
      <w:r w:rsidRPr="00C311E2">
        <w:rPr>
          <w:rFonts w:ascii="Arial" w:eastAsia="Times New Roman" w:hAnsi="Arial" w:cs="Arial"/>
          <w:b/>
          <w:bCs/>
          <w:color w:val="000000"/>
          <w:sz w:val="16"/>
          <w:szCs w:val="16"/>
          <w:shd w:val="clear" w:color="auto" w:fill="FFFFFF"/>
          <w:lang w:eastAsia="pt-BR"/>
        </w:rPr>
        <w:t>INCLUSÃO DE UNIDADES ORÇAMENTÁRIAS, PROGRAMAS, INDICADORES E AÇÕES</w:t>
      </w:r>
    </w:p>
    <w:p w:rsidR="005B3CB1" w:rsidRPr="00C311E2" w:rsidRDefault="005B3CB1" w:rsidP="005B3CB1">
      <w:pPr>
        <w:spacing w:after="0" w:line="240" w:lineRule="auto"/>
        <w:jc w:val="both"/>
        <w:rPr>
          <w:rFonts w:ascii="Footlight MT Light" w:eastAsia="Times New Roman" w:hAnsi="Footlight MT Light" w:cs="Times New Roman"/>
          <w:color w:val="000000"/>
          <w:sz w:val="26"/>
          <w:szCs w:val="26"/>
          <w:lang w:eastAsia="pt-BR"/>
        </w:rPr>
      </w:pPr>
      <w:r w:rsidRPr="00C311E2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 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485"/>
        <w:gridCol w:w="1199"/>
        <w:gridCol w:w="1713"/>
        <w:gridCol w:w="600"/>
        <w:gridCol w:w="600"/>
        <w:gridCol w:w="772"/>
        <w:gridCol w:w="1115"/>
      </w:tblGrid>
      <w:tr w:rsidR="005B3CB1" w:rsidRPr="00C311E2" w:rsidTr="00012F04">
        <w:tc>
          <w:tcPr>
            <w:tcW w:w="14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B3CB1" w:rsidRPr="00C311E2" w:rsidRDefault="005B3CB1" w:rsidP="00012F04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Eixo</w:t>
            </w:r>
          </w:p>
        </w:tc>
        <w:tc>
          <w:tcPr>
            <w:tcW w:w="3500" w:type="pct"/>
            <w:gridSpan w:val="6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B3CB1" w:rsidRPr="00C311E2" w:rsidRDefault="005B3CB1" w:rsidP="00012F04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4-Infraestrutura</w:t>
            </w:r>
          </w:p>
        </w:tc>
      </w:tr>
      <w:tr w:rsidR="005B3CB1" w:rsidRPr="00C311E2" w:rsidTr="00012F04">
        <w:tc>
          <w:tcPr>
            <w:tcW w:w="145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B3CB1" w:rsidRPr="00C311E2" w:rsidRDefault="005B3CB1" w:rsidP="00012F04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Objetivo Estratégico</w:t>
            </w:r>
          </w:p>
        </w:tc>
        <w:tc>
          <w:tcPr>
            <w:tcW w:w="3500" w:type="pct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B3CB1" w:rsidRPr="00C311E2" w:rsidRDefault="005B3CB1" w:rsidP="00012F04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Promover a modernização e expansão da infraestrutura e logística, aumentando a competitividade   e eficiência do Estado com desenvolvimento sustentável</w:t>
            </w:r>
          </w:p>
        </w:tc>
      </w:tr>
      <w:tr w:rsidR="005B3CB1" w:rsidRPr="00C311E2" w:rsidTr="00012F04">
        <w:tc>
          <w:tcPr>
            <w:tcW w:w="145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B3CB1" w:rsidRPr="00C311E2" w:rsidRDefault="005B3CB1" w:rsidP="00012F04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Programa</w:t>
            </w:r>
          </w:p>
        </w:tc>
        <w:tc>
          <w:tcPr>
            <w:tcW w:w="3500" w:type="pct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B3CB1" w:rsidRPr="00C311E2" w:rsidRDefault="005B3CB1" w:rsidP="00012F04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Gestão da Logística Hidroviária</w:t>
            </w:r>
          </w:p>
        </w:tc>
      </w:tr>
      <w:tr w:rsidR="005B3CB1" w:rsidRPr="00C311E2" w:rsidTr="00012F04">
        <w:tc>
          <w:tcPr>
            <w:tcW w:w="145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B3CB1" w:rsidRPr="00C311E2" w:rsidRDefault="005B3CB1" w:rsidP="00012F04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Público Alvo</w:t>
            </w:r>
          </w:p>
        </w:tc>
        <w:tc>
          <w:tcPr>
            <w:tcW w:w="3500" w:type="pct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B3CB1" w:rsidRPr="00C311E2" w:rsidRDefault="005B3CB1" w:rsidP="00012F04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Usuários do Porto, operadores logísticos e empresas de comércio exterior.</w:t>
            </w:r>
          </w:p>
        </w:tc>
      </w:tr>
      <w:tr w:rsidR="005B3CB1" w:rsidRPr="00C311E2" w:rsidTr="00012F04">
        <w:tc>
          <w:tcPr>
            <w:tcW w:w="145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B3CB1" w:rsidRPr="00C311E2" w:rsidRDefault="005B3CB1" w:rsidP="00012F04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Tipo</w:t>
            </w:r>
          </w:p>
        </w:tc>
        <w:tc>
          <w:tcPr>
            <w:tcW w:w="3500" w:type="pct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B3CB1" w:rsidRPr="00C311E2" w:rsidRDefault="005B3CB1" w:rsidP="00012F04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Finalístico</w:t>
            </w:r>
          </w:p>
        </w:tc>
      </w:tr>
      <w:tr w:rsidR="005B3CB1" w:rsidRPr="00C311E2" w:rsidTr="00012F04">
        <w:tc>
          <w:tcPr>
            <w:tcW w:w="145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B3CB1" w:rsidRPr="00C311E2" w:rsidRDefault="005B3CB1" w:rsidP="00012F04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proofErr w:type="gramStart"/>
            <w:r w:rsidRPr="00C311E2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UO Responsável</w:t>
            </w:r>
            <w:proofErr w:type="gramEnd"/>
          </w:p>
        </w:tc>
        <w:tc>
          <w:tcPr>
            <w:tcW w:w="3500" w:type="pct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B3CB1" w:rsidRPr="00C311E2" w:rsidRDefault="005B3CB1" w:rsidP="00012F04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04503 - Terminal Portuário de Cáceres S.A.</w:t>
            </w:r>
          </w:p>
        </w:tc>
      </w:tr>
      <w:tr w:rsidR="005B3CB1" w:rsidRPr="00C311E2" w:rsidTr="00012F04">
        <w:tc>
          <w:tcPr>
            <w:tcW w:w="145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B3CB1" w:rsidRPr="00C311E2" w:rsidRDefault="005B3CB1" w:rsidP="00012F04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Objetivo de Desenvolvimento Sustentável</w:t>
            </w:r>
          </w:p>
        </w:tc>
        <w:tc>
          <w:tcPr>
            <w:tcW w:w="3500" w:type="pct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B3CB1" w:rsidRPr="00C311E2" w:rsidRDefault="005B3CB1" w:rsidP="00012F04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 xml:space="preserve">9 - </w:t>
            </w:r>
            <w:proofErr w:type="gramStart"/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Indústria, inovação e infraestrutura</w:t>
            </w:r>
            <w:proofErr w:type="gramEnd"/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 xml:space="preserve"> - Construir infraestrutura </w:t>
            </w:r>
            <w:proofErr w:type="spellStart"/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resiliente</w:t>
            </w:r>
            <w:proofErr w:type="spellEnd"/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, promover a industrialização inclusiva e sustentável, e fomentar a inovação</w:t>
            </w:r>
          </w:p>
          <w:p w:rsidR="005B3CB1" w:rsidRPr="00C311E2" w:rsidRDefault="005B3CB1" w:rsidP="00012F04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</w:tr>
      <w:tr w:rsidR="005B3CB1" w:rsidRPr="00C311E2" w:rsidTr="00012F04">
        <w:tc>
          <w:tcPr>
            <w:tcW w:w="145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B3CB1" w:rsidRPr="00C311E2" w:rsidRDefault="005B3CB1" w:rsidP="00012F04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Objetivo de Programa</w:t>
            </w:r>
          </w:p>
        </w:tc>
        <w:tc>
          <w:tcPr>
            <w:tcW w:w="3500" w:type="pct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B3CB1" w:rsidRPr="00C311E2" w:rsidRDefault="005B3CB1" w:rsidP="00012F04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Prover a infraestrutura de transportes, melhorando a capacidade e eficiência do transporte hidroviário promovendo a modernização da infraestrutura do Porto de Cáceres, de modo a garantir segurança, aumento de velocidade de tráfego e de volume de cargas.</w:t>
            </w:r>
          </w:p>
        </w:tc>
      </w:tr>
      <w:tr w:rsidR="005B3CB1" w:rsidRPr="00C311E2" w:rsidTr="00012F04">
        <w:tc>
          <w:tcPr>
            <w:tcW w:w="145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B3CB1" w:rsidRPr="00C311E2" w:rsidRDefault="005B3CB1" w:rsidP="00012F04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Indicadores/Unidade de Medida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B3CB1" w:rsidRPr="00C311E2" w:rsidRDefault="005B3CB1" w:rsidP="00012F04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Última</w:t>
            </w:r>
          </w:p>
          <w:p w:rsidR="005B3CB1" w:rsidRPr="00C311E2" w:rsidRDefault="005B3CB1" w:rsidP="00012F04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Apuração (ano)</w:t>
            </w:r>
          </w:p>
        </w:tc>
        <w:tc>
          <w:tcPr>
            <w:tcW w:w="10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B3CB1" w:rsidRPr="00C311E2" w:rsidRDefault="005B3CB1" w:rsidP="00012F04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Periodicidade</w:t>
            </w:r>
          </w:p>
        </w:tc>
        <w:tc>
          <w:tcPr>
            <w:tcW w:w="3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B3CB1" w:rsidRPr="00C311E2" w:rsidRDefault="005B3CB1" w:rsidP="00012F04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Meta 2024</w:t>
            </w:r>
          </w:p>
        </w:tc>
        <w:tc>
          <w:tcPr>
            <w:tcW w:w="3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B3CB1" w:rsidRPr="00C311E2" w:rsidRDefault="005B3CB1" w:rsidP="00012F04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Meta 2025</w:t>
            </w:r>
          </w:p>
        </w:tc>
        <w:tc>
          <w:tcPr>
            <w:tcW w:w="4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B3CB1" w:rsidRPr="00C311E2" w:rsidRDefault="005B3CB1" w:rsidP="00012F04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Meta 2026</w:t>
            </w:r>
          </w:p>
        </w:tc>
        <w:tc>
          <w:tcPr>
            <w:tcW w:w="4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B3CB1" w:rsidRPr="00C311E2" w:rsidRDefault="005B3CB1" w:rsidP="00012F04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Meta 2027</w:t>
            </w:r>
          </w:p>
        </w:tc>
      </w:tr>
      <w:tr w:rsidR="005B3CB1" w:rsidRPr="00C311E2" w:rsidTr="00012F04">
        <w:tc>
          <w:tcPr>
            <w:tcW w:w="145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B3CB1" w:rsidRPr="00C311E2" w:rsidRDefault="005B3CB1" w:rsidP="00012F04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Volume de cargas movimentado (Toneladas)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B3CB1" w:rsidRPr="00C311E2" w:rsidRDefault="005B3CB1" w:rsidP="00012F04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2023</w:t>
            </w:r>
          </w:p>
        </w:tc>
        <w:tc>
          <w:tcPr>
            <w:tcW w:w="10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B3CB1" w:rsidRPr="00C311E2" w:rsidRDefault="005B3CB1" w:rsidP="00012F04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Anual</w:t>
            </w:r>
          </w:p>
        </w:tc>
        <w:tc>
          <w:tcPr>
            <w:tcW w:w="3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B3CB1" w:rsidRPr="00C311E2" w:rsidRDefault="005B3CB1" w:rsidP="00012F04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0</w:t>
            </w:r>
          </w:p>
        </w:tc>
        <w:tc>
          <w:tcPr>
            <w:tcW w:w="3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B3CB1" w:rsidRPr="00C311E2" w:rsidRDefault="005B3CB1" w:rsidP="00012F04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0</w:t>
            </w:r>
          </w:p>
        </w:tc>
        <w:tc>
          <w:tcPr>
            <w:tcW w:w="4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B3CB1" w:rsidRPr="00C311E2" w:rsidRDefault="005B3CB1" w:rsidP="00012F04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10.000</w:t>
            </w:r>
          </w:p>
        </w:tc>
        <w:tc>
          <w:tcPr>
            <w:tcW w:w="4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B3CB1" w:rsidRPr="00C311E2" w:rsidRDefault="005B3CB1" w:rsidP="00012F04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10.000</w:t>
            </w:r>
          </w:p>
        </w:tc>
      </w:tr>
    </w:tbl>
    <w:p w:rsidR="005B3CB1" w:rsidRPr="00C311E2" w:rsidRDefault="005B3CB1" w:rsidP="005B3CB1">
      <w:pPr>
        <w:spacing w:after="0" w:line="240" w:lineRule="auto"/>
        <w:jc w:val="both"/>
        <w:rPr>
          <w:rFonts w:ascii="Footlight MT Light" w:eastAsia="Times New Roman" w:hAnsi="Footlight MT Light" w:cs="Times New Roman"/>
          <w:color w:val="000000"/>
          <w:sz w:val="26"/>
          <w:szCs w:val="26"/>
          <w:lang w:eastAsia="pt-BR"/>
        </w:rPr>
      </w:pPr>
      <w:r w:rsidRPr="00C311E2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 </w:t>
      </w:r>
    </w:p>
    <w:p w:rsidR="005B3CB1" w:rsidRPr="00C311E2" w:rsidRDefault="005B3CB1" w:rsidP="005B3CB1">
      <w:pPr>
        <w:spacing w:after="0" w:line="240" w:lineRule="auto"/>
        <w:jc w:val="both"/>
        <w:rPr>
          <w:rFonts w:ascii="Footlight MT Light" w:eastAsia="Times New Roman" w:hAnsi="Footlight MT Light" w:cs="Times New Roman"/>
          <w:color w:val="000000"/>
          <w:sz w:val="26"/>
          <w:szCs w:val="26"/>
          <w:lang w:eastAsia="pt-BR"/>
        </w:rPr>
      </w:pPr>
      <w:r w:rsidRPr="00C311E2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 </w:t>
      </w:r>
    </w:p>
    <w:p w:rsidR="005B3CB1" w:rsidRPr="00C311E2" w:rsidRDefault="005B3CB1" w:rsidP="005B3CB1">
      <w:pPr>
        <w:spacing w:after="0" w:line="240" w:lineRule="auto"/>
        <w:jc w:val="both"/>
        <w:rPr>
          <w:rFonts w:ascii="Footlight MT Light" w:eastAsia="Times New Roman" w:hAnsi="Footlight MT Light" w:cs="Times New Roman"/>
          <w:color w:val="000000"/>
          <w:sz w:val="26"/>
          <w:szCs w:val="26"/>
          <w:lang w:eastAsia="pt-BR"/>
        </w:rPr>
      </w:pPr>
      <w:r w:rsidRPr="00C311E2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 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99"/>
        <w:gridCol w:w="1457"/>
        <w:gridCol w:w="1285"/>
        <w:gridCol w:w="1286"/>
        <w:gridCol w:w="1286"/>
        <w:gridCol w:w="1371"/>
      </w:tblGrid>
      <w:tr w:rsidR="005B3CB1" w:rsidRPr="00C311E2" w:rsidTr="00012F04">
        <w:tc>
          <w:tcPr>
            <w:tcW w:w="10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B3CB1" w:rsidRPr="00C311E2" w:rsidRDefault="005B3CB1" w:rsidP="00012F04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Ação</w:t>
            </w:r>
          </w:p>
        </w:tc>
        <w:tc>
          <w:tcPr>
            <w:tcW w:w="3900" w:type="pct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B3CB1" w:rsidRPr="00C311E2" w:rsidRDefault="005B3CB1" w:rsidP="00012F04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Gestão do Terminal Portuário de Cáceres</w:t>
            </w:r>
          </w:p>
        </w:tc>
      </w:tr>
      <w:tr w:rsidR="005B3CB1" w:rsidRPr="00C311E2" w:rsidTr="00012F04">
        <w:tc>
          <w:tcPr>
            <w:tcW w:w="105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B3CB1" w:rsidRPr="00C311E2" w:rsidRDefault="005B3CB1" w:rsidP="00012F04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Público alvo</w:t>
            </w:r>
          </w:p>
        </w:tc>
        <w:tc>
          <w:tcPr>
            <w:tcW w:w="3900" w:type="pct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B3CB1" w:rsidRPr="00C311E2" w:rsidRDefault="005B3CB1" w:rsidP="00012F04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Sociedade e governo</w:t>
            </w:r>
          </w:p>
        </w:tc>
      </w:tr>
      <w:tr w:rsidR="005B3CB1" w:rsidRPr="00C311E2" w:rsidTr="00012F04">
        <w:tc>
          <w:tcPr>
            <w:tcW w:w="105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B3CB1" w:rsidRPr="00C311E2" w:rsidRDefault="005B3CB1" w:rsidP="00012F04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Objetivo Específico:</w:t>
            </w:r>
          </w:p>
        </w:tc>
        <w:tc>
          <w:tcPr>
            <w:tcW w:w="3900" w:type="pct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B3CB1" w:rsidRPr="00C311E2" w:rsidRDefault="005B3CB1" w:rsidP="00012F04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Administrar e operar, diretamente ou mediante contratos de locação, arrendamento ou outras modalidades contratuais onerosas ou gratuitas, o Porto Fluvial de Cáceres e suas instalações portuárias.</w:t>
            </w:r>
          </w:p>
        </w:tc>
      </w:tr>
      <w:tr w:rsidR="005B3CB1" w:rsidRPr="00C311E2" w:rsidTr="00012F04">
        <w:tc>
          <w:tcPr>
            <w:tcW w:w="105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B3CB1" w:rsidRPr="00C311E2" w:rsidRDefault="005B3CB1" w:rsidP="00012F04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proofErr w:type="gramStart"/>
            <w:r w:rsidRPr="00C311E2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UO Responsável</w:t>
            </w:r>
            <w:proofErr w:type="gramEnd"/>
          </w:p>
        </w:tc>
        <w:tc>
          <w:tcPr>
            <w:tcW w:w="3900" w:type="pct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B3CB1" w:rsidRPr="00C311E2" w:rsidRDefault="005B3CB1" w:rsidP="00012F04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04503 - Terminal Portuário de Cáceres S.A.</w:t>
            </w:r>
          </w:p>
        </w:tc>
      </w:tr>
      <w:tr w:rsidR="005B3CB1" w:rsidRPr="00C311E2" w:rsidTr="00012F04">
        <w:tc>
          <w:tcPr>
            <w:tcW w:w="1050" w:type="pct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B3CB1" w:rsidRPr="00C311E2" w:rsidRDefault="005B3CB1" w:rsidP="00012F04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Recursos da ação</w:t>
            </w:r>
          </w:p>
        </w:tc>
        <w:tc>
          <w:tcPr>
            <w:tcW w:w="8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B3CB1" w:rsidRPr="00C311E2" w:rsidRDefault="005B3CB1" w:rsidP="00012F04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Fonte de recursos</w:t>
            </w:r>
          </w:p>
        </w:tc>
        <w:tc>
          <w:tcPr>
            <w:tcW w:w="7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B3CB1" w:rsidRPr="00C311E2" w:rsidRDefault="005B3CB1" w:rsidP="00012F04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2024</w:t>
            </w:r>
          </w:p>
        </w:tc>
        <w:tc>
          <w:tcPr>
            <w:tcW w:w="7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B3CB1" w:rsidRPr="00C311E2" w:rsidRDefault="005B3CB1" w:rsidP="00012F04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2025</w:t>
            </w:r>
          </w:p>
        </w:tc>
        <w:tc>
          <w:tcPr>
            <w:tcW w:w="7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B3CB1" w:rsidRPr="00C311E2" w:rsidRDefault="005B3CB1" w:rsidP="00012F04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2026</w:t>
            </w:r>
          </w:p>
        </w:tc>
        <w:tc>
          <w:tcPr>
            <w:tcW w:w="7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B3CB1" w:rsidRPr="00C311E2" w:rsidRDefault="005B3CB1" w:rsidP="00012F04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2027</w:t>
            </w:r>
          </w:p>
        </w:tc>
      </w:tr>
      <w:tr w:rsidR="005B3CB1" w:rsidRPr="00C311E2" w:rsidTr="00012F04"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B3CB1" w:rsidRPr="00C311E2" w:rsidRDefault="005B3CB1" w:rsidP="00012F04">
            <w:pPr>
              <w:spacing w:after="0" w:line="240" w:lineRule="auto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</w:p>
        </w:tc>
        <w:tc>
          <w:tcPr>
            <w:tcW w:w="8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B3CB1" w:rsidRPr="00C311E2" w:rsidRDefault="005B3CB1" w:rsidP="00012F04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1.500.0000</w:t>
            </w:r>
          </w:p>
        </w:tc>
        <w:tc>
          <w:tcPr>
            <w:tcW w:w="7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B3CB1" w:rsidRPr="00C311E2" w:rsidRDefault="005B3CB1" w:rsidP="00012F04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R$50.000,00</w:t>
            </w:r>
          </w:p>
        </w:tc>
        <w:tc>
          <w:tcPr>
            <w:tcW w:w="7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B3CB1" w:rsidRPr="00C311E2" w:rsidRDefault="005B3CB1" w:rsidP="00012F04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R$50.000,00</w:t>
            </w:r>
          </w:p>
        </w:tc>
        <w:tc>
          <w:tcPr>
            <w:tcW w:w="7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B3CB1" w:rsidRPr="00C311E2" w:rsidRDefault="005B3CB1" w:rsidP="00012F04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R$50.000,00</w:t>
            </w:r>
          </w:p>
        </w:tc>
        <w:tc>
          <w:tcPr>
            <w:tcW w:w="7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B3CB1" w:rsidRPr="00C311E2" w:rsidRDefault="005B3CB1" w:rsidP="00012F04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R$50.000,00</w:t>
            </w:r>
          </w:p>
        </w:tc>
      </w:tr>
      <w:tr w:rsidR="005B3CB1" w:rsidRPr="00C311E2" w:rsidTr="00012F04">
        <w:tc>
          <w:tcPr>
            <w:tcW w:w="105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B3CB1" w:rsidRPr="00C311E2" w:rsidRDefault="005B3CB1" w:rsidP="00012F04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ODS</w:t>
            </w:r>
          </w:p>
        </w:tc>
        <w:tc>
          <w:tcPr>
            <w:tcW w:w="3900" w:type="pct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B3CB1" w:rsidRPr="00C311E2" w:rsidRDefault="005B3CB1" w:rsidP="00012F04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Metas</w:t>
            </w:r>
          </w:p>
        </w:tc>
      </w:tr>
      <w:tr w:rsidR="005B3CB1" w:rsidRPr="00C311E2" w:rsidTr="00012F04">
        <w:tc>
          <w:tcPr>
            <w:tcW w:w="1050" w:type="pct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B3CB1" w:rsidRPr="00C311E2" w:rsidRDefault="005B3CB1" w:rsidP="00012F04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 xml:space="preserve">9 - </w:t>
            </w:r>
            <w:proofErr w:type="gramStart"/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Indústria, inovação e infraestrutura</w:t>
            </w:r>
            <w:proofErr w:type="gramEnd"/>
          </w:p>
        </w:tc>
        <w:tc>
          <w:tcPr>
            <w:tcW w:w="3900" w:type="pct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B3CB1" w:rsidRPr="00C311E2" w:rsidRDefault="005B3CB1" w:rsidP="00012F04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 xml:space="preserve">Aprimorar o sistema viário do País, com foco em sustentabilidade e segurança no trânsito e transporte, equalizando as desigualdades regionais, promovendo a integração regional e </w:t>
            </w:r>
            <w:proofErr w:type="spellStart"/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transfronteiriça</w:t>
            </w:r>
            <w:proofErr w:type="spellEnd"/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 xml:space="preserve">, na busca de menor custo, para o transporte de passageiros e de cargas, evitando perdas, com maior participação dos modos de alta capacidade como ferroviário, </w:t>
            </w:r>
            <w:proofErr w:type="spellStart"/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aquaviário</w:t>
            </w:r>
            <w:proofErr w:type="spellEnd"/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 xml:space="preserve"> e </w:t>
            </w:r>
            <w:proofErr w:type="spellStart"/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dutoviário</w:t>
            </w:r>
            <w:proofErr w:type="spellEnd"/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, tornando-o acessível e proporcionando bem-estar a todos</w:t>
            </w:r>
          </w:p>
        </w:tc>
      </w:tr>
      <w:tr w:rsidR="005B3CB1" w:rsidRPr="00C311E2" w:rsidTr="00012F04"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B3CB1" w:rsidRPr="00C311E2" w:rsidRDefault="005B3CB1" w:rsidP="00012F04">
            <w:pPr>
              <w:spacing w:after="0" w:line="240" w:lineRule="auto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</w:p>
        </w:tc>
        <w:tc>
          <w:tcPr>
            <w:tcW w:w="3900" w:type="pct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B3CB1" w:rsidRPr="00C311E2" w:rsidRDefault="005B3CB1" w:rsidP="00012F04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Até 2030, promover a atividade econômica inclusiva e sustentável e a atividade de alta complexidade tecnológica, com foco na elevação da produtividade, do emprego e do PIB, e com melhora nas condições de trabalho e na apropriação dos ganhos de produtividade advindos</w:t>
            </w:r>
          </w:p>
        </w:tc>
      </w:tr>
      <w:tr w:rsidR="005B3CB1" w:rsidRPr="00C311E2" w:rsidTr="00012F04"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B3CB1" w:rsidRPr="00C311E2" w:rsidRDefault="005B3CB1" w:rsidP="00012F04">
            <w:pPr>
              <w:spacing w:after="0" w:line="240" w:lineRule="auto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</w:p>
        </w:tc>
        <w:tc>
          <w:tcPr>
            <w:tcW w:w="3900" w:type="pct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B3CB1" w:rsidRPr="00C311E2" w:rsidRDefault="005B3CB1" w:rsidP="00012F04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Aumentar e desburocratizar o acesso das micro e pequenas empresas a todos os serviços financeiros, garantindo crédito em condições adequadas à realidade dessas empresas, inclusive por meio de soluções tecnológicas inovadoras, para propiciar sua integração em cadeias de valor e mercados.</w:t>
            </w:r>
          </w:p>
        </w:tc>
      </w:tr>
      <w:tr w:rsidR="005B3CB1" w:rsidRPr="00C311E2" w:rsidTr="00012F04"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B3CB1" w:rsidRPr="00C311E2" w:rsidRDefault="005B3CB1" w:rsidP="00012F04">
            <w:pPr>
              <w:spacing w:after="0" w:line="240" w:lineRule="auto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</w:p>
        </w:tc>
        <w:tc>
          <w:tcPr>
            <w:tcW w:w="3900" w:type="pct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B3CB1" w:rsidRPr="00C311E2" w:rsidRDefault="005B3CB1" w:rsidP="00012F04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Até 2030, modernizar a infraestrutura e reabilitar as atividades econômicas para torná-las sustentáveis, com foco no uso de recursos renováveis e maior adoção de tecnologias e processos industriais limpos e ambientalmente adequados.</w:t>
            </w:r>
          </w:p>
        </w:tc>
      </w:tr>
      <w:tr w:rsidR="005B3CB1" w:rsidRPr="00C311E2" w:rsidTr="00012F04"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B3CB1" w:rsidRPr="00C311E2" w:rsidRDefault="005B3CB1" w:rsidP="00012F04">
            <w:pPr>
              <w:spacing w:after="0" w:line="240" w:lineRule="auto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</w:p>
        </w:tc>
        <w:tc>
          <w:tcPr>
            <w:tcW w:w="3900" w:type="pct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B3CB1" w:rsidRPr="00C311E2" w:rsidRDefault="005B3CB1" w:rsidP="00012F04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 xml:space="preserve">Fortalecer a pesquisa científica e melhorar as capacidades tecnológicas das empresas, incentivando, até 2030, a inovação, visando aumentar o emprego do conhecimento científico e tecnológico nos desafios socioeconômicos nacionais e nas tecnologias </w:t>
            </w:r>
            <w:proofErr w:type="spellStart"/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socioambientalmente</w:t>
            </w:r>
            <w:proofErr w:type="spellEnd"/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 xml:space="preserve"> inclusivas; e aumentar a produtividade agregada da economia.</w:t>
            </w:r>
          </w:p>
          <w:p w:rsidR="005B3CB1" w:rsidRPr="00C311E2" w:rsidRDefault="005B3CB1" w:rsidP="00012F04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a) aumentar para 3.000 o número de trabalhadores de pesquisa e desenvolvimento por milhão de habitantes;</w:t>
            </w:r>
          </w:p>
          <w:p w:rsidR="005B3CB1" w:rsidRPr="00C311E2" w:rsidRDefault="005B3CB1" w:rsidP="00012F04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b) aumentar para 120.000 o número de técnicos e pesquisadores ocupados em P&amp;D nas empresas; e</w:t>
            </w:r>
          </w:p>
          <w:p w:rsidR="005B3CB1" w:rsidRPr="00C311E2" w:rsidRDefault="005B3CB1" w:rsidP="00012F04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c) aumentar para 2,00% os gastos público e privado em pesquisa e desenvolvimento em relação ao PIB.</w:t>
            </w:r>
          </w:p>
        </w:tc>
      </w:tr>
      <w:tr w:rsidR="005B3CB1" w:rsidRPr="00C311E2" w:rsidTr="00012F04"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B3CB1" w:rsidRPr="00C311E2" w:rsidRDefault="005B3CB1" w:rsidP="00012F04">
            <w:pPr>
              <w:spacing w:after="0" w:line="240" w:lineRule="auto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</w:p>
        </w:tc>
        <w:tc>
          <w:tcPr>
            <w:tcW w:w="3900" w:type="pct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B3CB1" w:rsidRPr="00C311E2" w:rsidRDefault="005B3CB1" w:rsidP="00012F04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 xml:space="preserve">Facilitar o desenvolvimento de infraestrutura sustentável e </w:t>
            </w:r>
            <w:proofErr w:type="spellStart"/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resiliente</w:t>
            </w:r>
            <w:proofErr w:type="spellEnd"/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 xml:space="preserve"> em países em desenvolvimento, por meio de maior apoio financeiro, tecnológico e técnico aos países africanos, aos países de menor desenvolvimento relativo, aos países em desenvolvimento sem litoral e aos pequenos Estados insulares em desenvolvimento.</w:t>
            </w:r>
          </w:p>
        </w:tc>
      </w:tr>
      <w:tr w:rsidR="005B3CB1" w:rsidRPr="00C311E2" w:rsidTr="00012F04"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B3CB1" w:rsidRPr="00C311E2" w:rsidRDefault="005B3CB1" w:rsidP="00012F04">
            <w:pPr>
              <w:spacing w:after="0" w:line="240" w:lineRule="auto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</w:p>
        </w:tc>
        <w:tc>
          <w:tcPr>
            <w:tcW w:w="3900" w:type="pct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B3CB1" w:rsidRPr="00C311E2" w:rsidRDefault="005B3CB1" w:rsidP="00012F04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Apoiar o desenvolvimento tecnológico, a pesquisa e a inovação nacionais, por meio de políticas públicas que assegurem um ambiente institucional e normativo favorável para, entre outras coisas, promover a diversificação industrial e a agregação de valor às commodities.</w:t>
            </w:r>
          </w:p>
        </w:tc>
      </w:tr>
      <w:tr w:rsidR="005B3CB1" w:rsidRPr="00C311E2" w:rsidTr="00012F04"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B3CB1" w:rsidRPr="00C311E2" w:rsidRDefault="005B3CB1" w:rsidP="00012F04">
            <w:pPr>
              <w:spacing w:after="0" w:line="240" w:lineRule="auto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</w:p>
        </w:tc>
        <w:tc>
          <w:tcPr>
            <w:tcW w:w="3900" w:type="pct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B3CB1" w:rsidRPr="00C311E2" w:rsidRDefault="005B3CB1" w:rsidP="00012F04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Aumentar significativamente o acesso às tecnologias de informação e comunicação e empenhar-se para oferecer acesso universal e a preços acessíveis à internet, até 2020, buscando garantir a qualidade, a privacidade, a proteção de dados e a segurança cibernética.</w:t>
            </w:r>
          </w:p>
        </w:tc>
      </w:tr>
      <w:tr w:rsidR="005B3CB1" w:rsidRPr="00C311E2" w:rsidTr="00012F04">
        <w:tc>
          <w:tcPr>
            <w:tcW w:w="105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B3CB1" w:rsidRPr="00C311E2" w:rsidRDefault="005B3CB1" w:rsidP="00012F04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Público Alvo Transversal:</w:t>
            </w:r>
          </w:p>
        </w:tc>
        <w:tc>
          <w:tcPr>
            <w:tcW w:w="3900" w:type="pct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B3CB1" w:rsidRPr="00C311E2" w:rsidRDefault="005B3CB1" w:rsidP="00012F04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Não se aplica</w:t>
            </w:r>
          </w:p>
        </w:tc>
      </w:tr>
      <w:tr w:rsidR="005B3CB1" w:rsidRPr="00C311E2" w:rsidTr="00012F04">
        <w:tc>
          <w:tcPr>
            <w:tcW w:w="105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B3CB1" w:rsidRPr="00C311E2" w:rsidRDefault="005B3CB1" w:rsidP="00012F04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Produto/Unidade de Medida</w:t>
            </w:r>
          </w:p>
        </w:tc>
        <w:tc>
          <w:tcPr>
            <w:tcW w:w="8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B3CB1" w:rsidRPr="00C311E2" w:rsidRDefault="005B3CB1" w:rsidP="00012F04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Região de Planejamento</w:t>
            </w:r>
          </w:p>
        </w:tc>
        <w:tc>
          <w:tcPr>
            <w:tcW w:w="7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B3CB1" w:rsidRPr="00C311E2" w:rsidRDefault="005B3CB1" w:rsidP="00012F04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Meta 2024</w:t>
            </w:r>
          </w:p>
        </w:tc>
        <w:tc>
          <w:tcPr>
            <w:tcW w:w="7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B3CB1" w:rsidRPr="00C311E2" w:rsidRDefault="005B3CB1" w:rsidP="00012F04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Meta 2025</w:t>
            </w:r>
          </w:p>
        </w:tc>
        <w:tc>
          <w:tcPr>
            <w:tcW w:w="7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B3CB1" w:rsidRPr="00C311E2" w:rsidRDefault="005B3CB1" w:rsidP="00012F04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Meta 2026</w:t>
            </w:r>
          </w:p>
        </w:tc>
        <w:tc>
          <w:tcPr>
            <w:tcW w:w="7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B3CB1" w:rsidRPr="00C311E2" w:rsidRDefault="005B3CB1" w:rsidP="00012F04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Meta 2027</w:t>
            </w:r>
          </w:p>
        </w:tc>
      </w:tr>
      <w:tr w:rsidR="005B3CB1" w:rsidRPr="00C311E2" w:rsidTr="00012F04">
        <w:tc>
          <w:tcPr>
            <w:tcW w:w="105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B3CB1" w:rsidRPr="00C311E2" w:rsidRDefault="005B3CB1" w:rsidP="00012F04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1057 - Gestão realizada (Percentual)</w:t>
            </w:r>
          </w:p>
          <w:p w:rsidR="005B3CB1" w:rsidRPr="00C311E2" w:rsidRDefault="005B3CB1" w:rsidP="00012F04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  <w:p w:rsidR="005B3CB1" w:rsidRPr="00C311E2" w:rsidRDefault="005B3CB1" w:rsidP="00012F04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  <w:tc>
          <w:tcPr>
            <w:tcW w:w="8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B3CB1" w:rsidRPr="00C311E2" w:rsidRDefault="005B3CB1" w:rsidP="00012F04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ESTADO</w:t>
            </w:r>
          </w:p>
        </w:tc>
        <w:tc>
          <w:tcPr>
            <w:tcW w:w="7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B3CB1" w:rsidRPr="00C311E2" w:rsidRDefault="005B3CB1" w:rsidP="00012F04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100</w:t>
            </w:r>
          </w:p>
        </w:tc>
        <w:tc>
          <w:tcPr>
            <w:tcW w:w="7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B3CB1" w:rsidRPr="00C311E2" w:rsidRDefault="005B3CB1" w:rsidP="00012F04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100</w:t>
            </w:r>
          </w:p>
        </w:tc>
        <w:tc>
          <w:tcPr>
            <w:tcW w:w="7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B3CB1" w:rsidRPr="00C311E2" w:rsidRDefault="005B3CB1" w:rsidP="00012F04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100</w:t>
            </w:r>
          </w:p>
        </w:tc>
        <w:tc>
          <w:tcPr>
            <w:tcW w:w="7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B3CB1" w:rsidRPr="00C311E2" w:rsidRDefault="005B3CB1" w:rsidP="00012F04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100</w:t>
            </w:r>
          </w:p>
        </w:tc>
      </w:tr>
    </w:tbl>
    <w:p w:rsidR="005B3CB1" w:rsidRPr="00C311E2" w:rsidRDefault="005B3CB1" w:rsidP="005B3CB1">
      <w:pPr>
        <w:spacing w:after="0" w:line="240" w:lineRule="auto"/>
        <w:jc w:val="both"/>
        <w:rPr>
          <w:rFonts w:ascii="Footlight MT Light" w:eastAsia="Times New Roman" w:hAnsi="Footlight MT Light" w:cs="Times New Roman"/>
          <w:color w:val="000000"/>
          <w:sz w:val="26"/>
          <w:szCs w:val="26"/>
          <w:lang w:eastAsia="pt-BR"/>
        </w:rPr>
      </w:pPr>
      <w:r w:rsidRPr="00C311E2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 </w:t>
      </w:r>
    </w:p>
    <w:p w:rsidR="005B3CB1" w:rsidRPr="00C311E2" w:rsidRDefault="005B3CB1" w:rsidP="005B3CB1">
      <w:pPr>
        <w:spacing w:after="0" w:line="240" w:lineRule="auto"/>
        <w:jc w:val="both"/>
        <w:rPr>
          <w:rFonts w:ascii="Footlight MT Light" w:eastAsia="Times New Roman" w:hAnsi="Footlight MT Light" w:cs="Times New Roman"/>
          <w:color w:val="000000"/>
          <w:sz w:val="26"/>
          <w:szCs w:val="26"/>
          <w:lang w:eastAsia="pt-BR"/>
        </w:rPr>
      </w:pPr>
      <w:r w:rsidRPr="00C311E2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 </w:t>
      </w:r>
    </w:p>
    <w:p w:rsidR="005B3CB1" w:rsidRPr="00C311E2" w:rsidRDefault="005B3CB1" w:rsidP="005B3CB1">
      <w:pPr>
        <w:spacing w:after="0" w:line="240" w:lineRule="auto"/>
        <w:jc w:val="both"/>
        <w:rPr>
          <w:rFonts w:ascii="Footlight MT Light" w:eastAsia="Times New Roman" w:hAnsi="Footlight MT Light" w:cs="Times New Roman"/>
          <w:color w:val="000000"/>
          <w:sz w:val="26"/>
          <w:szCs w:val="26"/>
          <w:lang w:eastAsia="pt-BR"/>
        </w:rPr>
      </w:pPr>
      <w:r w:rsidRPr="00C311E2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 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570"/>
        <w:gridCol w:w="1370"/>
        <w:gridCol w:w="1286"/>
        <w:gridCol w:w="772"/>
        <w:gridCol w:w="857"/>
        <w:gridCol w:w="772"/>
        <w:gridCol w:w="857"/>
      </w:tblGrid>
      <w:tr w:rsidR="005B3CB1" w:rsidRPr="00C311E2" w:rsidTr="00012F04">
        <w:trPr>
          <w:trHeight w:val="230"/>
        </w:trPr>
        <w:tc>
          <w:tcPr>
            <w:tcW w:w="15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B3CB1" w:rsidRPr="00C311E2" w:rsidRDefault="005B3CB1" w:rsidP="00012F04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Eixo</w:t>
            </w:r>
          </w:p>
        </w:tc>
        <w:tc>
          <w:tcPr>
            <w:tcW w:w="3450" w:type="pct"/>
            <w:gridSpan w:val="6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B3CB1" w:rsidRPr="00C311E2" w:rsidRDefault="005B3CB1" w:rsidP="00012F04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4-Infraestrutura</w:t>
            </w:r>
          </w:p>
        </w:tc>
      </w:tr>
      <w:tr w:rsidR="005B3CB1" w:rsidRPr="00C311E2" w:rsidTr="00012F04">
        <w:trPr>
          <w:trHeight w:val="230"/>
        </w:trPr>
        <w:tc>
          <w:tcPr>
            <w:tcW w:w="150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B3CB1" w:rsidRPr="00C311E2" w:rsidRDefault="005B3CB1" w:rsidP="00012F04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Objetivo Estratégico</w:t>
            </w:r>
          </w:p>
        </w:tc>
        <w:tc>
          <w:tcPr>
            <w:tcW w:w="3450" w:type="pct"/>
            <w:gridSpan w:val="6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B3CB1" w:rsidRPr="00C311E2" w:rsidRDefault="005B3CB1" w:rsidP="00012F04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Promover a modernização e expansão da infraestrutura e logística, aumentando a competitividade e eficiência do Estado com desenvolvimento sustentável</w:t>
            </w:r>
          </w:p>
        </w:tc>
      </w:tr>
      <w:tr w:rsidR="005B3CB1" w:rsidRPr="00C311E2" w:rsidTr="00012F04">
        <w:trPr>
          <w:trHeight w:val="230"/>
        </w:trPr>
        <w:tc>
          <w:tcPr>
            <w:tcW w:w="150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B3CB1" w:rsidRPr="00C311E2" w:rsidRDefault="005B3CB1" w:rsidP="00012F04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Programa</w:t>
            </w:r>
          </w:p>
        </w:tc>
        <w:tc>
          <w:tcPr>
            <w:tcW w:w="3450" w:type="pct"/>
            <w:gridSpan w:val="6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B3CB1" w:rsidRPr="00C311E2" w:rsidRDefault="005B3CB1" w:rsidP="00012F04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Concessões e Serviços</w:t>
            </w:r>
          </w:p>
        </w:tc>
      </w:tr>
      <w:tr w:rsidR="005B3CB1" w:rsidRPr="00C311E2" w:rsidTr="00012F04">
        <w:trPr>
          <w:trHeight w:val="230"/>
        </w:trPr>
        <w:tc>
          <w:tcPr>
            <w:tcW w:w="150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B3CB1" w:rsidRPr="00C311E2" w:rsidRDefault="005B3CB1" w:rsidP="00012F04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Público Alvo</w:t>
            </w:r>
          </w:p>
        </w:tc>
        <w:tc>
          <w:tcPr>
            <w:tcW w:w="3450" w:type="pct"/>
            <w:gridSpan w:val="6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B3CB1" w:rsidRPr="00C311E2" w:rsidRDefault="005B3CB1" w:rsidP="00012F04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Sociedade e governo</w:t>
            </w:r>
          </w:p>
        </w:tc>
      </w:tr>
      <w:tr w:rsidR="005B3CB1" w:rsidRPr="00C311E2" w:rsidTr="00012F04">
        <w:trPr>
          <w:trHeight w:val="230"/>
        </w:trPr>
        <w:tc>
          <w:tcPr>
            <w:tcW w:w="150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B3CB1" w:rsidRPr="00C311E2" w:rsidRDefault="005B3CB1" w:rsidP="00012F04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Tipo</w:t>
            </w:r>
          </w:p>
        </w:tc>
        <w:tc>
          <w:tcPr>
            <w:tcW w:w="3450" w:type="pct"/>
            <w:gridSpan w:val="6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B3CB1" w:rsidRPr="00C311E2" w:rsidRDefault="005B3CB1" w:rsidP="00012F04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Finalístico</w:t>
            </w:r>
          </w:p>
        </w:tc>
      </w:tr>
      <w:tr w:rsidR="005B3CB1" w:rsidRPr="00C311E2" w:rsidTr="00012F04">
        <w:trPr>
          <w:trHeight w:val="230"/>
        </w:trPr>
        <w:tc>
          <w:tcPr>
            <w:tcW w:w="150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B3CB1" w:rsidRPr="00C311E2" w:rsidRDefault="005B3CB1" w:rsidP="00012F04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proofErr w:type="gramStart"/>
            <w:r w:rsidRPr="00C311E2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lastRenderedPageBreak/>
              <w:t>UO Responsável</w:t>
            </w:r>
            <w:proofErr w:type="gramEnd"/>
          </w:p>
        </w:tc>
        <w:tc>
          <w:tcPr>
            <w:tcW w:w="3450" w:type="pct"/>
            <w:gridSpan w:val="6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B3CB1" w:rsidRPr="00C311E2" w:rsidRDefault="005B3CB1" w:rsidP="00012F04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4502 - MT PAR Concessões S/A.</w:t>
            </w:r>
          </w:p>
        </w:tc>
      </w:tr>
      <w:tr w:rsidR="005B3CB1" w:rsidRPr="00C311E2" w:rsidTr="00012F04">
        <w:trPr>
          <w:trHeight w:val="230"/>
        </w:trPr>
        <w:tc>
          <w:tcPr>
            <w:tcW w:w="150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B3CB1" w:rsidRPr="00C311E2" w:rsidRDefault="005B3CB1" w:rsidP="00012F04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Objetivo de Desenvolvimento Sustentável</w:t>
            </w:r>
          </w:p>
        </w:tc>
        <w:tc>
          <w:tcPr>
            <w:tcW w:w="3450" w:type="pct"/>
            <w:gridSpan w:val="6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B3CB1" w:rsidRPr="00C311E2" w:rsidRDefault="005B3CB1" w:rsidP="00012F04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 xml:space="preserve"> 9- </w:t>
            </w:r>
            <w:proofErr w:type="gramStart"/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Indústria, inovação e infraestrutura</w:t>
            </w:r>
            <w:proofErr w:type="gramEnd"/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 xml:space="preserve"> - Construir infraestrutura </w:t>
            </w:r>
            <w:proofErr w:type="spellStart"/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resiliente</w:t>
            </w:r>
            <w:proofErr w:type="spellEnd"/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, promover a industrialização inclusiva e sustentável, e fomentar a inovação</w:t>
            </w:r>
          </w:p>
          <w:p w:rsidR="005B3CB1" w:rsidRPr="00C311E2" w:rsidRDefault="005B3CB1" w:rsidP="00012F04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</w:tr>
      <w:tr w:rsidR="005B3CB1" w:rsidRPr="00C311E2" w:rsidTr="00012F04">
        <w:trPr>
          <w:trHeight w:val="328"/>
        </w:trPr>
        <w:tc>
          <w:tcPr>
            <w:tcW w:w="150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B3CB1" w:rsidRPr="00C311E2" w:rsidRDefault="005B3CB1" w:rsidP="00012F04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Objetivo de Programa</w:t>
            </w:r>
          </w:p>
        </w:tc>
        <w:tc>
          <w:tcPr>
            <w:tcW w:w="3450" w:type="pct"/>
            <w:gridSpan w:val="6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B3CB1" w:rsidRPr="00C311E2" w:rsidRDefault="005B3CB1" w:rsidP="00012F04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Gerir, direta ou indiretamente, concessões de obras, serviços públicos e operações de infraestruturas em geral de interesse da MT PAR CONCESSÕES e do governo estadual.</w:t>
            </w:r>
          </w:p>
        </w:tc>
      </w:tr>
      <w:tr w:rsidR="005B3CB1" w:rsidRPr="00C311E2" w:rsidTr="00012F04">
        <w:trPr>
          <w:trHeight w:val="390"/>
        </w:trPr>
        <w:tc>
          <w:tcPr>
            <w:tcW w:w="150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B3CB1" w:rsidRPr="00C311E2" w:rsidRDefault="005B3CB1" w:rsidP="00012F04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Indicadores/Unidade de Medida</w:t>
            </w:r>
          </w:p>
        </w:tc>
        <w:tc>
          <w:tcPr>
            <w:tcW w:w="8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B3CB1" w:rsidRPr="00C311E2" w:rsidRDefault="005B3CB1" w:rsidP="00012F04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Última</w:t>
            </w:r>
          </w:p>
          <w:p w:rsidR="005B3CB1" w:rsidRPr="00C311E2" w:rsidRDefault="005B3CB1" w:rsidP="00012F04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Apuração (ano)</w:t>
            </w:r>
          </w:p>
        </w:tc>
        <w:tc>
          <w:tcPr>
            <w:tcW w:w="7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B3CB1" w:rsidRPr="00C311E2" w:rsidRDefault="005B3CB1" w:rsidP="00012F04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Periodicidade</w:t>
            </w:r>
          </w:p>
        </w:tc>
        <w:tc>
          <w:tcPr>
            <w:tcW w:w="4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B3CB1" w:rsidRPr="00C311E2" w:rsidRDefault="005B3CB1" w:rsidP="00012F04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Meta 2024</w:t>
            </w:r>
          </w:p>
        </w:tc>
        <w:tc>
          <w:tcPr>
            <w:tcW w:w="5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B3CB1" w:rsidRPr="00C311E2" w:rsidRDefault="005B3CB1" w:rsidP="00012F04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Meta 2025</w:t>
            </w:r>
          </w:p>
        </w:tc>
        <w:tc>
          <w:tcPr>
            <w:tcW w:w="4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B3CB1" w:rsidRPr="00C311E2" w:rsidRDefault="005B3CB1" w:rsidP="00012F04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Meta 2026</w:t>
            </w:r>
          </w:p>
        </w:tc>
        <w:tc>
          <w:tcPr>
            <w:tcW w:w="4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B3CB1" w:rsidRPr="00C311E2" w:rsidRDefault="005B3CB1" w:rsidP="00012F04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Meta 2027</w:t>
            </w:r>
          </w:p>
        </w:tc>
      </w:tr>
      <w:tr w:rsidR="005B3CB1" w:rsidRPr="00C311E2" w:rsidTr="00012F04">
        <w:trPr>
          <w:trHeight w:val="276"/>
        </w:trPr>
        <w:tc>
          <w:tcPr>
            <w:tcW w:w="150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B3CB1" w:rsidRPr="00C311E2" w:rsidRDefault="005B3CB1" w:rsidP="00012F04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Contratos de Concessões e Parcerias Público-Privadas Vigentes/Unidade</w:t>
            </w:r>
          </w:p>
        </w:tc>
        <w:tc>
          <w:tcPr>
            <w:tcW w:w="8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B3CB1" w:rsidRPr="00C311E2" w:rsidRDefault="005B3CB1" w:rsidP="00012F04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2023</w:t>
            </w:r>
          </w:p>
        </w:tc>
        <w:tc>
          <w:tcPr>
            <w:tcW w:w="7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B3CB1" w:rsidRPr="00C311E2" w:rsidRDefault="005B3CB1" w:rsidP="00012F04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Anual</w:t>
            </w:r>
          </w:p>
        </w:tc>
        <w:tc>
          <w:tcPr>
            <w:tcW w:w="4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B3CB1" w:rsidRPr="00C311E2" w:rsidRDefault="005B3CB1" w:rsidP="00012F04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</w:t>
            </w:r>
          </w:p>
        </w:tc>
        <w:tc>
          <w:tcPr>
            <w:tcW w:w="5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B3CB1" w:rsidRPr="00C311E2" w:rsidRDefault="005B3CB1" w:rsidP="00012F04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</w:t>
            </w:r>
          </w:p>
        </w:tc>
        <w:tc>
          <w:tcPr>
            <w:tcW w:w="4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B3CB1" w:rsidRPr="00C311E2" w:rsidRDefault="005B3CB1" w:rsidP="00012F04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</w:t>
            </w:r>
          </w:p>
        </w:tc>
        <w:tc>
          <w:tcPr>
            <w:tcW w:w="4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B3CB1" w:rsidRPr="00C311E2" w:rsidRDefault="005B3CB1" w:rsidP="00012F04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</w:t>
            </w:r>
          </w:p>
        </w:tc>
      </w:tr>
    </w:tbl>
    <w:p w:rsidR="005B3CB1" w:rsidRPr="00C311E2" w:rsidRDefault="005B3CB1" w:rsidP="005B3CB1">
      <w:pPr>
        <w:spacing w:after="0" w:line="240" w:lineRule="auto"/>
        <w:jc w:val="both"/>
        <w:rPr>
          <w:rFonts w:ascii="Footlight MT Light" w:eastAsia="Times New Roman" w:hAnsi="Footlight MT Light" w:cs="Times New Roman"/>
          <w:color w:val="000000"/>
          <w:sz w:val="26"/>
          <w:szCs w:val="26"/>
          <w:lang w:eastAsia="pt-BR"/>
        </w:rPr>
      </w:pPr>
      <w:r w:rsidRPr="00C311E2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 </w:t>
      </w:r>
    </w:p>
    <w:p w:rsidR="005B3CB1" w:rsidRPr="00C311E2" w:rsidRDefault="005B3CB1" w:rsidP="005B3CB1">
      <w:pPr>
        <w:spacing w:after="0" w:line="240" w:lineRule="auto"/>
        <w:jc w:val="both"/>
        <w:rPr>
          <w:rFonts w:ascii="Footlight MT Light" w:eastAsia="Times New Roman" w:hAnsi="Footlight MT Light" w:cs="Times New Roman"/>
          <w:color w:val="000000"/>
          <w:sz w:val="26"/>
          <w:szCs w:val="26"/>
          <w:lang w:eastAsia="pt-BR"/>
        </w:rPr>
      </w:pPr>
      <w:r w:rsidRPr="00C311E2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 </w:t>
      </w:r>
    </w:p>
    <w:p w:rsidR="005B3CB1" w:rsidRPr="00C311E2" w:rsidRDefault="005B3CB1" w:rsidP="005B3CB1">
      <w:pPr>
        <w:spacing w:after="0" w:line="240" w:lineRule="auto"/>
        <w:jc w:val="both"/>
        <w:rPr>
          <w:rFonts w:ascii="Footlight MT Light" w:eastAsia="Times New Roman" w:hAnsi="Footlight MT Light" w:cs="Times New Roman"/>
          <w:color w:val="000000"/>
          <w:sz w:val="26"/>
          <w:szCs w:val="26"/>
          <w:lang w:eastAsia="pt-BR"/>
        </w:rPr>
      </w:pPr>
      <w:r w:rsidRPr="00C311E2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 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57"/>
        <w:gridCol w:w="685"/>
        <w:gridCol w:w="257"/>
        <w:gridCol w:w="1199"/>
        <w:gridCol w:w="514"/>
        <w:gridCol w:w="772"/>
        <w:gridCol w:w="686"/>
        <w:gridCol w:w="514"/>
        <w:gridCol w:w="857"/>
        <w:gridCol w:w="343"/>
        <w:gridCol w:w="1200"/>
      </w:tblGrid>
      <w:tr w:rsidR="005B3CB1" w:rsidRPr="00C311E2" w:rsidTr="00012F04">
        <w:trPr>
          <w:trHeight w:val="230"/>
        </w:trPr>
        <w:tc>
          <w:tcPr>
            <w:tcW w:w="85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B3CB1" w:rsidRPr="00C311E2" w:rsidRDefault="005B3CB1" w:rsidP="00012F04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Ação</w:t>
            </w:r>
          </w:p>
        </w:tc>
        <w:tc>
          <w:tcPr>
            <w:tcW w:w="4100" w:type="pct"/>
            <w:gridSpan w:val="10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B3CB1" w:rsidRPr="00C311E2" w:rsidRDefault="005B3CB1" w:rsidP="00012F04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Gestão de Concessões</w:t>
            </w:r>
          </w:p>
        </w:tc>
      </w:tr>
      <w:tr w:rsidR="005B3CB1" w:rsidRPr="00C311E2" w:rsidTr="00012F04">
        <w:trPr>
          <w:trHeight w:val="229"/>
        </w:trPr>
        <w:tc>
          <w:tcPr>
            <w:tcW w:w="85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B3CB1" w:rsidRPr="00C311E2" w:rsidRDefault="005B3CB1" w:rsidP="00012F04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Público alvo</w:t>
            </w:r>
          </w:p>
        </w:tc>
        <w:tc>
          <w:tcPr>
            <w:tcW w:w="4100" w:type="pct"/>
            <w:gridSpan w:val="10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B3CB1" w:rsidRPr="00C311E2" w:rsidRDefault="005B3CB1" w:rsidP="00012F04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Sociedade e governo</w:t>
            </w:r>
          </w:p>
        </w:tc>
      </w:tr>
      <w:tr w:rsidR="005B3CB1" w:rsidRPr="00C311E2" w:rsidTr="00012F04">
        <w:trPr>
          <w:trHeight w:val="709"/>
        </w:trPr>
        <w:tc>
          <w:tcPr>
            <w:tcW w:w="85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B3CB1" w:rsidRPr="00C311E2" w:rsidRDefault="005B3CB1" w:rsidP="00012F04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Objetivo Específico:</w:t>
            </w:r>
          </w:p>
        </w:tc>
        <w:tc>
          <w:tcPr>
            <w:tcW w:w="4100" w:type="pct"/>
            <w:gridSpan w:val="10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B3CB1" w:rsidRPr="00C311E2" w:rsidRDefault="005B3CB1" w:rsidP="00012F04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Gerir concessões de obras, serviços públicos e operações de infraestrutura em geral.</w:t>
            </w:r>
          </w:p>
        </w:tc>
      </w:tr>
      <w:tr w:rsidR="005B3CB1" w:rsidRPr="00C311E2" w:rsidTr="00012F04">
        <w:trPr>
          <w:trHeight w:val="230"/>
        </w:trPr>
        <w:tc>
          <w:tcPr>
            <w:tcW w:w="85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B3CB1" w:rsidRPr="00C311E2" w:rsidRDefault="005B3CB1" w:rsidP="00012F04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proofErr w:type="gramStart"/>
            <w:r w:rsidRPr="00C311E2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UO Responsável</w:t>
            </w:r>
            <w:proofErr w:type="gramEnd"/>
          </w:p>
        </w:tc>
        <w:tc>
          <w:tcPr>
            <w:tcW w:w="4100" w:type="pct"/>
            <w:gridSpan w:val="10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B3CB1" w:rsidRPr="00C311E2" w:rsidRDefault="005B3CB1" w:rsidP="00012F04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04502 - MT PAR Concessões S/A</w:t>
            </w:r>
          </w:p>
        </w:tc>
      </w:tr>
      <w:tr w:rsidR="005B3CB1" w:rsidRPr="00C311E2" w:rsidTr="00012F04">
        <w:trPr>
          <w:trHeight w:val="230"/>
        </w:trPr>
        <w:tc>
          <w:tcPr>
            <w:tcW w:w="850" w:type="pct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B3CB1" w:rsidRPr="00C311E2" w:rsidRDefault="005B3CB1" w:rsidP="00012F04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Recursos da ação</w:t>
            </w:r>
          </w:p>
        </w:tc>
        <w:tc>
          <w:tcPr>
            <w:tcW w:w="550" w:type="pct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B3CB1" w:rsidRPr="00C311E2" w:rsidRDefault="005B3CB1" w:rsidP="00012F04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Fonte de recursos</w:t>
            </w:r>
          </w:p>
        </w:tc>
        <w:tc>
          <w:tcPr>
            <w:tcW w:w="1000" w:type="pct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B3CB1" w:rsidRPr="00C311E2" w:rsidRDefault="005B3CB1" w:rsidP="00012F04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2024</w:t>
            </w:r>
          </w:p>
        </w:tc>
        <w:tc>
          <w:tcPr>
            <w:tcW w:w="850" w:type="pct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B3CB1" w:rsidRPr="00C311E2" w:rsidRDefault="005B3CB1" w:rsidP="00012F04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2025</w:t>
            </w:r>
          </w:p>
        </w:tc>
        <w:tc>
          <w:tcPr>
            <w:tcW w:w="800" w:type="pct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B3CB1" w:rsidRPr="00C311E2" w:rsidRDefault="005B3CB1" w:rsidP="00012F04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2026</w:t>
            </w:r>
          </w:p>
        </w:tc>
        <w:tc>
          <w:tcPr>
            <w:tcW w:w="750" w:type="pct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B3CB1" w:rsidRPr="00C311E2" w:rsidRDefault="005B3CB1" w:rsidP="00012F04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2027</w:t>
            </w:r>
          </w:p>
        </w:tc>
      </w:tr>
      <w:tr w:rsidR="005B3CB1" w:rsidRPr="00C311E2" w:rsidTr="00012F04">
        <w:trPr>
          <w:trHeight w:val="230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B3CB1" w:rsidRPr="00C311E2" w:rsidRDefault="005B3CB1" w:rsidP="00012F04">
            <w:pPr>
              <w:spacing w:after="0" w:line="240" w:lineRule="auto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</w:p>
        </w:tc>
        <w:tc>
          <w:tcPr>
            <w:tcW w:w="550" w:type="pct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B3CB1" w:rsidRPr="00C311E2" w:rsidRDefault="005B3CB1" w:rsidP="00012F04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1.500.0000</w:t>
            </w:r>
          </w:p>
        </w:tc>
        <w:tc>
          <w:tcPr>
            <w:tcW w:w="1000" w:type="pct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B3CB1" w:rsidRPr="00C311E2" w:rsidRDefault="005B3CB1" w:rsidP="00012F04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R$50.000,00</w:t>
            </w:r>
          </w:p>
        </w:tc>
        <w:tc>
          <w:tcPr>
            <w:tcW w:w="850" w:type="pct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B3CB1" w:rsidRPr="00C311E2" w:rsidRDefault="005B3CB1" w:rsidP="00012F04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R$50.000,00</w:t>
            </w:r>
          </w:p>
        </w:tc>
        <w:tc>
          <w:tcPr>
            <w:tcW w:w="800" w:type="pct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B3CB1" w:rsidRPr="00C311E2" w:rsidRDefault="005B3CB1" w:rsidP="00012F04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R$50.000,00</w:t>
            </w:r>
          </w:p>
        </w:tc>
        <w:tc>
          <w:tcPr>
            <w:tcW w:w="750" w:type="pct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B3CB1" w:rsidRPr="00C311E2" w:rsidRDefault="005B3CB1" w:rsidP="00012F04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R$50.000,00</w:t>
            </w:r>
          </w:p>
        </w:tc>
      </w:tr>
      <w:tr w:rsidR="005B3CB1" w:rsidRPr="00C311E2" w:rsidTr="00012F04">
        <w:trPr>
          <w:trHeight w:val="230"/>
        </w:trPr>
        <w:tc>
          <w:tcPr>
            <w:tcW w:w="85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B3CB1" w:rsidRPr="00C311E2" w:rsidRDefault="005B3CB1" w:rsidP="00012F04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ODS</w:t>
            </w:r>
          </w:p>
        </w:tc>
        <w:tc>
          <w:tcPr>
            <w:tcW w:w="4100" w:type="pct"/>
            <w:gridSpan w:val="10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B3CB1" w:rsidRPr="00C311E2" w:rsidRDefault="005B3CB1" w:rsidP="00012F04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Metas</w:t>
            </w:r>
          </w:p>
        </w:tc>
      </w:tr>
      <w:tr w:rsidR="005B3CB1" w:rsidRPr="00C311E2" w:rsidTr="00012F04">
        <w:trPr>
          <w:trHeight w:val="390"/>
        </w:trPr>
        <w:tc>
          <w:tcPr>
            <w:tcW w:w="850" w:type="pct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B3CB1" w:rsidRPr="00C311E2" w:rsidRDefault="005B3CB1" w:rsidP="00012F04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 xml:space="preserve">9 - </w:t>
            </w:r>
            <w:proofErr w:type="gramStart"/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Indústria, inovação e infraestrutura</w:t>
            </w:r>
            <w:proofErr w:type="gramEnd"/>
          </w:p>
        </w:tc>
        <w:tc>
          <w:tcPr>
            <w:tcW w:w="4100" w:type="pct"/>
            <w:gridSpan w:val="10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B3CB1" w:rsidRPr="00C311E2" w:rsidRDefault="005B3CB1" w:rsidP="00012F04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 xml:space="preserve">Aprimorar o sistema viário do País, com foco em sustentabilidade e segurança no trânsito e transporte, equalizando as desigualdades regionais, promovendo a integração regional e </w:t>
            </w:r>
            <w:proofErr w:type="spellStart"/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transfronteiriça</w:t>
            </w:r>
            <w:proofErr w:type="spellEnd"/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 xml:space="preserve">, na busca de menor custo, para o transporte de passageiros e de cargas, evitando perdas, com maior participação dos modos de alta capacidade como ferroviário, </w:t>
            </w:r>
            <w:proofErr w:type="spellStart"/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aquaviário</w:t>
            </w:r>
            <w:proofErr w:type="spellEnd"/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 xml:space="preserve"> e </w:t>
            </w:r>
            <w:proofErr w:type="spellStart"/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dutoviário</w:t>
            </w:r>
            <w:proofErr w:type="spellEnd"/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, tornando-o acessível e proporcionando bem-estar a todos</w:t>
            </w:r>
          </w:p>
        </w:tc>
      </w:tr>
      <w:tr w:rsidR="005B3CB1" w:rsidRPr="00C311E2" w:rsidTr="00012F04">
        <w:trPr>
          <w:trHeight w:val="390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B3CB1" w:rsidRPr="00C311E2" w:rsidRDefault="005B3CB1" w:rsidP="00012F04">
            <w:pPr>
              <w:spacing w:after="0" w:line="240" w:lineRule="auto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</w:p>
        </w:tc>
        <w:tc>
          <w:tcPr>
            <w:tcW w:w="4100" w:type="pct"/>
            <w:gridSpan w:val="10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B3CB1" w:rsidRPr="00C311E2" w:rsidRDefault="005B3CB1" w:rsidP="00012F04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Até 2030, promover a atividade econômica inclusiva e sustentável e a atividade de alta complexidade tecnológica, com foco na elevação da produtividade, do emprego e do PIB, e com melhora nas condições de trabalho e na apropriação dos ganhos de produtividade advindos</w:t>
            </w:r>
          </w:p>
        </w:tc>
      </w:tr>
      <w:tr w:rsidR="005B3CB1" w:rsidRPr="00C311E2" w:rsidTr="00012F04">
        <w:trPr>
          <w:trHeight w:val="390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B3CB1" w:rsidRPr="00C311E2" w:rsidRDefault="005B3CB1" w:rsidP="00012F04">
            <w:pPr>
              <w:spacing w:after="0" w:line="240" w:lineRule="auto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</w:p>
        </w:tc>
        <w:tc>
          <w:tcPr>
            <w:tcW w:w="4100" w:type="pct"/>
            <w:gridSpan w:val="10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B3CB1" w:rsidRPr="00C311E2" w:rsidRDefault="005B3CB1" w:rsidP="00012F04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Aumentar e desburocratizar o acesso das micro e pequenas empresas a todos os serviços financeiros, garantindo crédito em condições adequadas à realidade dessas empresas, inclusive por meio de soluções tecnológicas inovadoras, para propiciar sua integração em cadeias de valor e mercados.</w:t>
            </w:r>
          </w:p>
        </w:tc>
      </w:tr>
      <w:tr w:rsidR="005B3CB1" w:rsidRPr="00C311E2" w:rsidTr="00012F04">
        <w:trPr>
          <w:trHeight w:val="230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B3CB1" w:rsidRPr="00C311E2" w:rsidRDefault="005B3CB1" w:rsidP="00012F04">
            <w:pPr>
              <w:spacing w:after="0" w:line="240" w:lineRule="auto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</w:p>
        </w:tc>
        <w:tc>
          <w:tcPr>
            <w:tcW w:w="4100" w:type="pct"/>
            <w:gridSpan w:val="10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B3CB1" w:rsidRPr="00C311E2" w:rsidRDefault="005B3CB1" w:rsidP="00012F04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Até 2030, modernizar a infraestrutura e reabilitar as atividades econômicas para torná-las sustentáveis, com foco no uso de recursos renováveis e maior adoção de tecnologias e processos industriais limpos e ambientalmente adequados.</w:t>
            </w:r>
          </w:p>
        </w:tc>
      </w:tr>
      <w:tr w:rsidR="005B3CB1" w:rsidRPr="00C311E2" w:rsidTr="00012F04">
        <w:trPr>
          <w:trHeight w:val="390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B3CB1" w:rsidRPr="00C311E2" w:rsidRDefault="005B3CB1" w:rsidP="00012F04">
            <w:pPr>
              <w:spacing w:after="0" w:line="240" w:lineRule="auto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</w:p>
        </w:tc>
        <w:tc>
          <w:tcPr>
            <w:tcW w:w="4100" w:type="pct"/>
            <w:gridSpan w:val="10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B3CB1" w:rsidRPr="00C311E2" w:rsidRDefault="005B3CB1" w:rsidP="00012F04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 xml:space="preserve">Fortalecer a pesquisa científica e melhorar as capacidades tecnológicas das empresas, incentivando, até 2030, a inovação, visando aumentar o emprego do conhecimento científico e tecnológico nos desafios socioeconômicos nacionais e nas tecnologias </w:t>
            </w:r>
            <w:proofErr w:type="spellStart"/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socioambientalmente</w:t>
            </w:r>
            <w:proofErr w:type="spellEnd"/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 xml:space="preserve"> inclusivas; e aumentar a produtividade agregada da economia.</w:t>
            </w:r>
          </w:p>
          <w:p w:rsidR="005B3CB1" w:rsidRPr="00C311E2" w:rsidRDefault="005B3CB1" w:rsidP="00012F04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a) aumentar para 3.000 o número de trabalhadores de pesquisa e desenvolvimento por milhão de habitantes;</w:t>
            </w:r>
          </w:p>
          <w:p w:rsidR="005B3CB1" w:rsidRPr="00C311E2" w:rsidRDefault="005B3CB1" w:rsidP="00012F04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b) aumentar para 120.000 o número de técnicos e pesquisadores ocupados em P&amp;D nas empresas; e</w:t>
            </w:r>
          </w:p>
          <w:p w:rsidR="005B3CB1" w:rsidRPr="00C311E2" w:rsidRDefault="005B3CB1" w:rsidP="00012F04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c) aumentar para 2,00% os gastos público e privado em pesquisa e desenvolvimento em relação ao PIB.</w:t>
            </w:r>
          </w:p>
        </w:tc>
      </w:tr>
      <w:tr w:rsidR="005B3CB1" w:rsidRPr="00C311E2" w:rsidTr="00012F04">
        <w:trPr>
          <w:trHeight w:val="390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B3CB1" w:rsidRPr="00C311E2" w:rsidRDefault="005B3CB1" w:rsidP="00012F04">
            <w:pPr>
              <w:spacing w:after="0" w:line="240" w:lineRule="auto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</w:p>
        </w:tc>
        <w:tc>
          <w:tcPr>
            <w:tcW w:w="4100" w:type="pct"/>
            <w:gridSpan w:val="10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B3CB1" w:rsidRPr="00C311E2" w:rsidRDefault="005B3CB1" w:rsidP="00012F04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 xml:space="preserve">Facilitar o desenvolvimento de infraestrutura sustentável e </w:t>
            </w:r>
            <w:proofErr w:type="spellStart"/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resiliente</w:t>
            </w:r>
            <w:proofErr w:type="spellEnd"/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 xml:space="preserve"> em países em desenvolvimento, por meio de maior apoio financeiro, tecnológico e técnico aos países africanos, aos países de menor desenvolvimento relativo, aos países em desenvolvimento sem litoral e aos pequenos Estados insulares em desenvolvimento.</w:t>
            </w:r>
          </w:p>
        </w:tc>
      </w:tr>
      <w:tr w:rsidR="005B3CB1" w:rsidRPr="00C311E2" w:rsidTr="00012F04">
        <w:trPr>
          <w:trHeight w:val="390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B3CB1" w:rsidRPr="00C311E2" w:rsidRDefault="005B3CB1" w:rsidP="00012F04">
            <w:pPr>
              <w:spacing w:after="0" w:line="240" w:lineRule="auto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</w:p>
        </w:tc>
        <w:tc>
          <w:tcPr>
            <w:tcW w:w="4100" w:type="pct"/>
            <w:gridSpan w:val="10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B3CB1" w:rsidRPr="00C311E2" w:rsidRDefault="005B3CB1" w:rsidP="00012F04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Apoiar o desenvolvimento tecnológico, a pesquisa e a inovação nacionais, por meio de políticas públicas que assegurem um ambiente institucional e normativo favorável para, entre outras coisas, promover a diversificação industrial e a agregação de valor às commodities.</w:t>
            </w:r>
          </w:p>
        </w:tc>
      </w:tr>
      <w:tr w:rsidR="005B3CB1" w:rsidRPr="00C311E2" w:rsidTr="00012F04">
        <w:trPr>
          <w:trHeight w:val="390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B3CB1" w:rsidRPr="00C311E2" w:rsidRDefault="005B3CB1" w:rsidP="00012F04">
            <w:pPr>
              <w:spacing w:after="0" w:line="240" w:lineRule="auto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</w:p>
        </w:tc>
        <w:tc>
          <w:tcPr>
            <w:tcW w:w="4100" w:type="pct"/>
            <w:gridSpan w:val="10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B3CB1" w:rsidRPr="00C311E2" w:rsidRDefault="005B3CB1" w:rsidP="00012F04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Aumentar significativamente o acesso às tecnologias de informação e comunicação e empenhar-se para oferecer acesso universal e a preços acessíveis à internet, até 2020, buscando garantir a qualidade, a privacidade, a proteção de dados e a segurança cibernética.</w:t>
            </w:r>
          </w:p>
        </w:tc>
      </w:tr>
      <w:tr w:rsidR="005B3CB1" w:rsidRPr="00C311E2" w:rsidTr="00012F04">
        <w:trPr>
          <w:trHeight w:val="230"/>
        </w:trPr>
        <w:tc>
          <w:tcPr>
            <w:tcW w:w="85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B3CB1" w:rsidRPr="00C311E2" w:rsidRDefault="005B3CB1" w:rsidP="00012F04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Público Alvo Transversal:</w:t>
            </w:r>
          </w:p>
        </w:tc>
        <w:tc>
          <w:tcPr>
            <w:tcW w:w="4100" w:type="pct"/>
            <w:gridSpan w:val="10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B3CB1" w:rsidRPr="00C311E2" w:rsidRDefault="005B3CB1" w:rsidP="00012F04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Não se aplica</w:t>
            </w:r>
          </w:p>
        </w:tc>
      </w:tr>
      <w:tr w:rsidR="005B3CB1" w:rsidRPr="00C311E2" w:rsidTr="00012F04">
        <w:trPr>
          <w:trHeight w:val="230"/>
        </w:trPr>
        <w:tc>
          <w:tcPr>
            <w:tcW w:w="1250" w:type="pct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B3CB1" w:rsidRPr="00C311E2" w:rsidRDefault="005B3CB1" w:rsidP="00012F04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Produto/Unidade de Medida</w:t>
            </w:r>
          </w:p>
        </w:tc>
        <w:tc>
          <w:tcPr>
            <w:tcW w:w="850" w:type="pct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B3CB1" w:rsidRPr="00C311E2" w:rsidRDefault="005B3CB1" w:rsidP="00012F04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Região de Planejamento</w:t>
            </w:r>
          </w:p>
        </w:tc>
        <w:tc>
          <w:tcPr>
            <w:tcW w:w="750" w:type="pct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B3CB1" w:rsidRPr="00C311E2" w:rsidRDefault="005B3CB1" w:rsidP="00012F04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Meta 2024</w:t>
            </w:r>
          </w:p>
        </w:tc>
        <w:tc>
          <w:tcPr>
            <w:tcW w:w="700" w:type="pct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B3CB1" w:rsidRPr="00C311E2" w:rsidRDefault="005B3CB1" w:rsidP="00012F04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Meta 2025</w:t>
            </w:r>
          </w:p>
        </w:tc>
        <w:tc>
          <w:tcPr>
            <w:tcW w:w="700" w:type="pct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B3CB1" w:rsidRPr="00C311E2" w:rsidRDefault="005B3CB1" w:rsidP="00012F04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Meta 2026</w:t>
            </w:r>
          </w:p>
        </w:tc>
        <w:tc>
          <w:tcPr>
            <w:tcW w:w="6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B3CB1" w:rsidRPr="00C311E2" w:rsidRDefault="005B3CB1" w:rsidP="00012F04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Meta 2027</w:t>
            </w:r>
          </w:p>
        </w:tc>
      </w:tr>
      <w:tr w:rsidR="005B3CB1" w:rsidRPr="00C311E2" w:rsidTr="00012F04">
        <w:trPr>
          <w:trHeight w:val="230"/>
        </w:trPr>
        <w:tc>
          <w:tcPr>
            <w:tcW w:w="1250" w:type="pct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B3CB1" w:rsidRPr="00C311E2" w:rsidRDefault="005B3CB1" w:rsidP="00012F04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 xml:space="preserve">1057 - Gestão </w:t>
            </w:r>
            <w:proofErr w:type="gramStart"/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realizada(</w:t>
            </w:r>
            <w:proofErr w:type="gramEnd"/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Percentual)</w:t>
            </w:r>
          </w:p>
        </w:tc>
        <w:tc>
          <w:tcPr>
            <w:tcW w:w="850" w:type="pct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B3CB1" w:rsidRPr="00C311E2" w:rsidRDefault="005B3CB1" w:rsidP="00012F04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ESTADO</w:t>
            </w:r>
          </w:p>
        </w:tc>
        <w:tc>
          <w:tcPr>
            <w:tcW w:w="750" w:type="pct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B3CB1" w:rsidRPr="00C311E2" w:rsidRDefault="005B3CB1" w:rsidP="00012F04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100</w:t>
            </w:r>
          </w:p>
        </w:tc>
        <w:tc>
          <w:tcPr>
            <w:tcW w:w="700" w:type="pct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B3CB1" w:rsidRPr="00C311E2" w:rsidRDefault="005B3CB1" w:rsidP="00012F04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100</w:t>
            </w:r>
          </w:p>
        </w:tc>
        <w:tc>
          <w:tcPr>
            <w:tcW w:w="700" w:type="pct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B3CB1" w:rsidRPr="00C311E2" w:rsidRDefault="005B3CB1" w:rsidP="00012F04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100</w:t>
            </w:r>
          </w:p>
        </w:tc>
        <w:tc>
          <w:tcPr>
            <w:tcW w:w="6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B3CB1" w:rsidRPr="00C311E2" w:rsidRDefault="005B3CB1" w:rsidP="00012F04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100</w:t>
            </w:r>
          </w:p>
        </w:tc>
      </w:tr>
      <w:tr w:rsidR="005B3CB1" w:rsidRPr="00C311E2" w:rsidTr="00012F04"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B3CB1" w:rsidRPr="00C311E2" w:rsidRDefault="005B3CB1" w:rsidP="00012F04">
            <w:pPr>
              <w:spacing w:after="0" w:line="240" w:lineRule="auto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B3CB1" w:rsidRPr="00C311E2" w:rsidRDefault="005B3CB1" w:rsidP="00012F0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3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B3CB1" w:rsidRPr="00C311E2" w:rsidRDefault="005B3CB1" w:rsidP="00012F0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B3CB1" w:rsidRPr="00C311E2" w:rsidRDefault="005B3CB1" w:rsidP="00012F0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B3CB1" w:rsidRPr="00C311E2" w:rsidRDefault="005B3CB1" w:rsidP="00012F0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B3CB1" w:rsidRPr="00C311E2" w:rsidRDefault="005B3CB1" w:rsidP="00012F0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B3CB1" w:rsidRPr="00C311E2" w:rsidRDefault="005B3CB1" w:rsidP="00012F0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B3CB1" w:rsidRPr="00C311E2" w:rsidRDefault="005B3CB1" w:rsidP="00012F0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B3CB1" w:rsidRPr="00C311E2" w:rsidRDefault="005B3CB1" w:rsidP="00012F0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B3CB1" w:rsidRPr="00C311E2" w:rsidRDefault="005B3CB1" w:rsidP="00012F0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B3CB1" w:rsidRPr="00C311E2" w:rsidRDefault="005B3CB1" w:rsidP="00012F0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</w:tbl>
    <w:p w:rsidR="005B3CB1" w:rsidRPr="00C311E2" w:rsidRDefault="005B3CB1" w:rsidP="005B3CB1">
      <w:pPr>
        <w:spacing w:after="0" w:line="240" w:lineRule="auto"/>
        <w:jc w:val="both"/>
        <w:rPr>
          <w:rFonts w:ascii="Footlight MT Light" w:eastAsia="Times New Roman" w:hAnsi="Footlight MT Light" w:cs="Times New Roman"/>
          <w:color w:val="000000"/>
          <w:sz w:val="26"/>
          <w:szCs w:val="26"/>
          <w:lang w:eastAsia="pt-BR"/>
        </w:rPr>
      </w:pPr>
      <w:r w:rsidRPr="00C311E2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 </w:t>
      </w:r>
    </w:p>
    <w:p w:rsidR="005B3CB1" w:rsidRPr="00C311E2" w:rsidRDefault="005B3CB1" w:rsidP="005B3CB1">
      <w:pPr>
        <w:spacing w:after="0" w:line="240" w:lineRule="auto"/>
        <w:jc w:val="both"/>
        <w:rPr>
          <w:rFonts w:ascii="Footlight MT Light" w:eastAsia="Times New Roman" w:hAnsi="Footlight MT Light" w:cs="Times New Roman"/>
          <w:color w:val="000000"/>
          <w:sz w:val="26"/>
          <w:szCs w:val="26"/>
          <w:lang w:eastAsia="pt-BR"/>
        </w:rPr>
      </w:pPr>
      <w:r w:rsidRPr="00C311E2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 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485"/>
        <w:gridCol w:w="1371"/>
        <w:gridCol w:w="1542"/>
        <w:gridCol w:w="686"/>
        <w:gridCol w:w="686"/>
        <w:gridCol w:w="686"/>
        <w:gridCol w:w="1028"/>
      </w:tblGrid>
      <w:tr w:rsidR="005B3CB1" w:rsidRPr="00C311E2" w:rsidTr="00012F04">
        <w:trPr>
          <w:trHeight w:val="230"/>
        </w:trPr>
        <w:tc>
          <w:tcPr>
            <w:tcW w:w="145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B3CB1" w:rsidRPr="00C311E2" w:rsidRDefault="005B3CB1" w:rsidP="00012F04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Eixo</w:t>
            </w:r>
          </w:p>
        </w:tc>
        <w:tc>
          <w:tcPr>
            <w:tcW w:w="3500" w:type="pct"/>
            <w:gridSpan w:val="6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B3CB1" w:rsidRPr="00C311E2" w:rsidRDefault="005B3CB1" w:rsidP="00012F04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4-Infraestrutura</w:t>
            </w:r>
          </w:p>
        </w:tc>
      </w:tr>
      <w:tr w:rsidR="005B3CB1" w:rsidRPr="00C311E2" w:rsidTr="00012F04">
        <w:trPr>
          <w:trHeight w:val="230"/>
        </w:trPr>
        <w:tc>
          <w:tcPr>
            <w:tcW w:w="145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B3CB1" w:rsidRPr="00C311E2" w:rsidRDefault="005B3CB1" w:rsidP="00012F04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Objetivo Estratégico</w:t>
            </w:r>
          </w:p>
        </w:tc>
        <w:tc>
          <w:tcPr>
            <w:tcW w:w="3500" w:type="pct"/>
            <w:gridSpan w:val="6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B3CB1" w:rsidRPr="00C311E2" w:rsidRDefault="005B3CB1" w:rsidP="00012F04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Promover a modernização e expansão da infraestrutura e logística, aumentando a competitividade e eficiência do Estado com desenvolvimento sustentável</w:t>
            </w:r>
          </w:p>
        </w:tc>
      </w:tr>
      <w:tr w:rsidR="005B3CB1" w:rsidRPr="00C311E2" w:rsidTr="00012F04">
        <w:trPr>
          <w:trHeight w:val="230"/>
        </w:trPr>
        <w:tc>
          <w:tcPr>
            <w:tcW w:w="145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B3CB1" w:rsidRPr="00C311E2" w:rsidRDefault="005B3CB1" w:rsidP="00012F04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Programa</w:t>
            </w:r>
          </w:p>
        </w:tc>
        <w:tc>
          <w:tcPr>
            <w:tcW w:w="3500" w:type="pct"/>
            <w:gridSpan w:val="6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B3CB1" w:rsidRPr="00C311E2" w:rsidRDefault="005B3CB1" w:rsidP="00012F04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Gestão de Parques</w:t>
            </w:r>
          </w:p>
        </w:tc>
      </w:tr>
      <w:tr w:rsidR="005B3CB1" w:rsidRPr="00C311E2" w:rsidTr="00012F04">
        <w:trPr>
          <w:trHeight w:val="230"/>
        </w:trPr>
        <w:tc>
          <w:tcPr>
            <w:tcW w:w="145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B3CB1" w:rsidRPr="00C311E2" w:rsidRDefault="005B3CB1" w:rsidP="00012F04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Público Alvo</w:t>
            </w:r>
          </w:p>
        </w:tc>
        <w:tc>
          <w:tcPr>
            <w:tcW w:w="3500" w:type="pct"/>
            <w:gridSpan w:val="6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B3CB1" w:rsidRPr="00C311E2" w:rsidRDefault="005B3CB1" w:rsidP="00012F04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Sociedade</w:t>
            </w:r>
          </w:p>
        </w:tc>
      </w:tr>
      <w:tr w:rsidR="005B3CB1" w:rsidRPr="00C311E2" w:rsidTr="00012F04">
        <w:trPr>
          <w:trHeight w:val="230"/>
        </w:trPr>
        <w:tc>
          <w:tcPr>
            <w:tcW w:w="145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B3CB1" w:rsidRPr="00C311E2" w:rsidRDefault="005B3CB1" w:rsidP="00012F04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Tipo</w:t>
            </w:r>
          </w:p>
        </w:tc>
        <w:tc>
          <w:tcPr>
            <w:tcW w:w="3500" w:type="pct"/>
            <w:gridSpan w:val="6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B3CB1" w:rsidRPr="00C311E2" w:rsidRDefault="005B3CB1" w:rsidP="00012F04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Finalístico</w:t>
            </w:r>
          </w:p>
        </w:tc>
      </w:tr>
      <w:tr w:rsidR="005B3CB1" w:rsidRPr="00C311E2" w:rsidTr="00012F04">
        <w:trPr>
          <w:trHeight w:val="230"/>
        </w:trPr>
        <w:tc>
          <w:tcPr>
            <w:tcW w:w="145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B3CB1" w:rsidRPr="00C311E2" w:rsidRDefault="005B3CB1" w:rsidP="00012F04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proofErr w:type="gramStart"/>
            <w:r w:rsidRPr="00C311E2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UO Responsável</w:t>
            </w:r>
            <w:proofErr w:type="gramEnd"/>
          </w:p>
        </w:tc>
        <w:tc>
          <w:tcPr>
            <w:tcW w:w="3500" w:type="pct"/>
            <w:gridSpan w:val="6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B3CB1" w:rsidRPr="00C311E2" w:rsidRDefault="005B3CB1" w:rsidP="00012F04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04504 - MT Parques S.A.</w:t>
            </w:r>
          </w:p>
        </w:tc>
      </w:tr>
      <w:tr w:rsidR="005B3CB1" w:rsidRPr="00C311E2" w:rsidTr="00012F04">
        <w:trPr>
          <w:trHeight w:val="230"/>
        </w:trPr>
        <w:tc>
          <w:tcPr>
            <w:tcW w:w="145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B3CB1" w:rsidRPr="00C311E2" w:rsidRDefault="005B3CB1" w:rsidP="00012F04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Objetivo de Desenvolvimento Sustentável</w:t>
            </w:r>
          </w:p>
        </w:tc>
        <w:tc>
          <w:tcPr>
            <w:tcW w:w="3500" w:type="pct"/>
            <w:gridSpan w:val="6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B3CB1" w:rsidRPr="00C311E2" w:rsidRDefault="005B3CB1" w:rsidP="00012F04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 xml:space="preserve">11 - Tornar as cidades e os assentamentos humanos inclusivos, seguros, </w:t>
            </w:r>
            <w:proofErr w:type="spellStart"/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resilientes</w:t>
            </w:r>
            <w:proofErr w:type="spellEnd"/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 xml:space="preserve"> e sustentáveis</w:t>
            </w:r>
          </w:p>
          <w:p w:rsidR="005B3CB1" w:rsidRPr="00C311E2" w:rsidRDefault="005B3CB1" w:rsidP="00012F04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</w:tr>
      <w:tr w:rsidR="005B3CB1" w:rsidRPr="00C311E2" w:rsidTr="00012F04">
        <w:trPr>
          <w:trHeight w:val="230"/>
        </w:trPr>
        <w:tc>
          <w:tcPr>
            <w:tcW w:w="145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B3CB1" w:rsidRPr="00C311E2" w:rsidRDefault="005B3CB1" w:rsidP="00012F04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Objetivo de Programa</w:t>
            </w:r>
          </w:p>
        </w:tc>
        <w:tc>
          <w:tcPr>
            <w:tcW w:w="3500" w:type="pct"/>
            <w:gridSpan w:val="6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B3CB1" w:rsidRPr="00C311E2" w:rsidRDefault="005B3CB1" w:rsidP="00012F04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Proporcionar à população do Estado de Mato Grosso, bem como aos visitantes, um local de acesso a uma ampla gama de atividades recreativas e culturais</w:t>
            </w:r>
          </w:p>
        </w:tc>
      </w:tr>
      <w:tr w:rsidR="005B3CB1" w:rsidRPr="00C311E2" w:rsidTr="00012F04">
        <w:trPr>
          <w:trHeight w:val="390"/>
        </w:trPr>
        <w:tc>
          <w:tcPr>
            <w:tcW w:w="145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B3CB1" w:rsidRPr="00C311E2" w:rsidRDefault="005B3CB1" w:rsidP="00012F04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Indicadores/Unidade de Medida</w:t>
            </w:r>
          </w:p>
        </w:tc>
        <w:tc>
          <w:tcPr>
            <w:tcW w:w="8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B3CB1" w:rsidRPr="00C311E2" w:rsidRDefault="005B3CB1" w:rsidP="00012F04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Última</w:t>
            </w:r>
          </w:p>
          <w:p w:rsidR="005B3CB1" w:rsidRPr="00C311E2" w:rsidRDefault="005B3CB1" w:rsidP="00012F04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Apuração (ano)</w:t>
            </w:r>
          </w:p>
        </w:tc>
        <w:tc>
          <w:tcPr>
            <w:tcW w:w="9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B3CB1" w:rsidRPr="00C311E2" w:rsidRDefault="005B3CB1" w:rsidP="00012F04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Periodicidade</w:t>
            </w:r>
          </w:p>
        </w:tc>
        <w:tc>
          <w:tcPr>
            <w:tcW w:w="4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B3CB1" w:rsidRPr="00C311E2" w:rsidRDefault="005B3CB1" w:rsidP="00012F04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Meta 2024</w:t>
            </w:r>
          </w:p>
        </w:tc>
        <w:tc>
          <w:tcPr>
            <w:tcW w:w="4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B3CB1" w:rsidRPr="00C311E2" w:rsidRDefault="005B3CB1" w:rsidP="00012F04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Meta 2025</w:t>
            </w:r>
          </w:p>
        </w:tc>
        <w:tc>
          <w:tcPr>
            <w:tcW w:w="4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B3CB1" w:rsidRPr="00C311E2" w:rsidRDefault="005B3CB1" w:rsidP="00012F04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Meta 2026</w:t>
            </w:r>
          </w:p>
        </w:tc>
        <w:tc>
          <w:tcPr>
            <w:tcW w:w="5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B3CB1" w:rsidRPr="00C311E2" w:rsidRDefault="005B3CB1" w:rsidP="00012F04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Meta 2027</w:t>
            </w:r>
          </w:p>
        </w:tc>
      </w:tr>
      <w:tr w:rsidR="005B3CB1" w:rsidRPr="00C311E2" w:rsidTr="00012F04">
        <w:trPr>
          <w:trHeight w:val="276"/>
        </w:trPr>
        <w:tc>
          <w:tcPr>
            <w:tcW w:w="145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B3CB1" w:rsidRPr="00C311E2" w:rsidRDefault="005B3CB1" w:rsidP="00012F04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lastRenderedPageBreak/>
              <w:t>Número de visitantes/Unidade</w:t>
            </w:r>
          </w:p>
        </w:tc>
        <w:tc>
          <w:tcPr>
            <w:tcW w:w="8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B3CB1" w:rsidRPr="00C311E2" w:rsidRDefault="005B3CB1" w:rsidP="00012F04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2023</w:t>
            </w:r>
          </w:p>
        </w:tc>
        <w:tc>
          <w:tcPr>
            <w:tcW w:w="9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B3CB1" w:rsidRPr="00C311E2" w:rsidRDefault="005B3CB1" w:rsidP="00012F04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Anual</w:t>
            </w:r>
          </w:p>
        </w:tc>
        <w:tc>
          <w:tcPr>
            <w:tcW w:w="4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B3CB1" w:rsidRPr="00C311E2" w:rsidRDefault="005B3CB1" w:rsidP="00012F04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0</w:t>
            </w:r>
          </w:p>
        </w:tc>
        <w:tc>
          <w:tcPr>
            <w:tcW w:w="4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B3CB1" w:rsidRPr="00C311E2" w:rsidRDefault="005B3CB1" w:rsidP="00012F04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0</w:t>
            </w:r>
          </w:p>
        </w:tc>
        <w:tc>
          <w:tcPr>
            <w:tcW w:w="4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B3CB1" w:rsidRPr="00C311E2" w:rsidRDefault="005B3CB1" w:rsidP="00012F04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0</w:t>
            </w:r>
          </w:p>
        </w:tc>
        <w:tc>
          <w:tcPr>
            <w:tcW w:w="5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B3CB1" w:rsidRPr="00C311E2" w:rsidRDefault="005B3CB1" w:rsidP="00012F04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4.900.000</w:t>
            </w:r>
          </w:p>
        </w:tc>
      </w:tr>
    </w:tbl>
    <w:p w:rsidR="005B3CB1" w:rsidRPr="00C311E2" w:rsidRDefault="005B3CB1" w:rsidP="005B3CB1">
      <w:pPr>
        <w:spacing w:after="0" w:line="240" w:lineRule="auto"/>
        <w:jc w:val="both"/>
        <w:rPr>
          <w:rFonts w:ascii="Footlight MT Light" w:eastAsia="Times New Roman" w:hAnsi="Footlight MT Light" w:cs="Times New Roman"/>
          <w:color w:val="000000"/>
          <w:sz w:val="26"/>
          <w:szCs w:val="26"/>
          <w:lang w:eastAsia="pt-BR"/>
        </w:rPr>
      </w:pPr>
      <w:r w:rsidRPr="00C311E2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 </w:t>
      </w:r>
    </w:p>
    <w:p w:rsidR="005B3CB1" w:rsidRPr="00C311E2" w:rsidRDefault="005B3CB1" w:rsidP="005B3CB1">
      <w:pPr>
        <w:spacing w:after="0" w:line="240" w:lineRule="auto"/>
        <w:jc w:val="both"/>
        <w:rPr>
          <w:rFonts w:ascii="Footlight MT Light" w:eastAsia="Times New Roman" w:hAnsi="Footlight MT Light" w:cs="Times New Roman"/>
          <w:color w:val="000000"/>
          <w:sz w:val="26"/>
          <w:szCs w:val="26"/>
          <w:lang w:eastAsia="pt-BR"/>
        </w:rPr>
      </w:pPr>
      <w:r w:rsidRPr="00C311E2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 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85"/>
        <w:gridCol w:w="856"/>
        <w:gridCol w:w="257"/>
        <w:gridCol w:w="1114"/>
        <w:gridCol w:w="514"/>
        <w:gridCol w:w="857"/>
        <w:gridCol w:w="686"/>
        <w:gridCol w:w="514"/>
        <w:gridCol w:w="943"/>
        <w:gridCol w:w="258"/>
        <w:gridCol w:w="1200"/>
      </w:tblGrid>
      <w:tr w:rsidR="005B3CB1" w:rsidRPr="00C311E2" w:rsidTr="00012F04">
        <w:trPr>
          <w:trHeight w:val="230"/>
        </w:trPr>
        <w:tc>
          <w:tcPr>
            <w:tcW w:w="75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B3CB1" w:rsidRPr="00C311E2" w:rsidRDefault="005B3CB1" w:rsidP="00012F04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Ação</w:t>
            </w:r>
          </w:p>
        </w:tc>
        <w:tc>
          <w:tcPr>
            <w:tcW w:w="4200" w:type="pct"/>
            <w:gridSpan w:val="10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B3CB1" w:rsidRPr="00C311E2" w:rsidRDefault="005B3CB1" w:rsidP="00012F04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Gestão do "Parque Novo Mato Grosso"</w:t>
            </w:r>
          </w:p>
        </w:tc>
      </w:tr>
      <w:tr w:rsidR="005B3CB1" w:rsidRPr="00C311E2" w:rsidTr="00012F04">
        <w:trPr>
          <w:trHeight w:val="215"/>
        </w:trPr>
        <w:tc>
          <w:tcPr>
            <w:tcW w:w="75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B3CB1" w:rsidRPr="00C311E2" w:rsidRDefault="005B3CB1" w:rsidP="00012F04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Público alvo</w:t>
            </w:r>
          </w:p>
        </w:tc>
        <w:tc>
          <w:tcPr>
            <w:tcW w:w="4200" w:type="pct"/>
            <w:gridSpan w:val="10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B3CB1" w:rsidRPr="00C311E2" w:rsidRDefault="005B3CB1" w:rsidP="00012F04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Sociedade</w:t>
            </w:r>
          </w:p>
        </w:tc>
      </w:tr>
      <w:tr w:rsidR="005B3CB1" w:rsidRPr="00C311E2" w:rsidTr="00012F04">
        <w:trPr>
          <w:trHeight w:val="163"/>
        </w:trPr>
        <w:tc>
          <w:tcPr>
            <w:tcW w:w="75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B3CB1" w:rsidRPr="00C311E2" w:rsidRDefault="005B3CB1" w:rsidP="00012F04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Objetivo Específico</w:t>
            </w:r>
          </w:p>
        </w:tc>
        <w:tc>
          <w:tcPr>
            <w:tcW w:w="4200" w:type="pct"/>
            <w:gridSpan w:val="10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B3CB1" w:rsidRPr="00C311E2" w:rsidRDefault="005B3CB1" w:rsidP="00012F04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Gerir o Parque Novo Mato Grosso.</w:t>
            </w:r>
          </w:p>
        </w:tc>
      </w:tr>
      <w:tr w:rsidR="005B3CB1" w:rsidRPr="00C311E2" w:rsidTr="00012F04">
        <w:trPr>
          <w:trHeight w:val="210"/>
        </w:trPr>
        <w:tc>
          <w:tcPr>
            <w:tcW w:w="75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B3CB1" w:rsidRPr="00C311E2" w:rsidRDefault="005B3CB1" w:rsidP="00012F04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proofErr w:type="gramStart"/>
            <w:r w:rsidRPr="00C311E2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UO Responsável</w:t>
            </w:r>
            <w:proofErr w:type="gramEnd"/>
          </w:p>
        </w:tc>
        <w:tc>
          <w:tcPr>
            <w:tcW w:w="4200" w:type="pct"/>
            <w:gridSpan w:val="10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B3CB1" w:rsidRPr="00C311E2" w:rsidRDefault="005B3CB1" w:rsidP="00012F04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04504 - MT Parques</w:t>
            </w:r>
          </w:p>
        </w:tc>
      </w:tr>
      <w:tr w:rsidR="005B3CB1" w:rsidRPr="00C311E2" w:rsidTr="00012F04">
        <w:trPr>
          <w:trHeight w:val="230"/>
        </w:trPr>
        <w:tc>
          <w:tcPr>
            <w:tcW w:w="750" w:type="pct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B3CB1" w:rsidRPr="00C311E2" w:rsidRDefault="005B3CB1" w:rsidP="00012F04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Recursos da ação</w:t>
            </w:r>
          </w:p>
        </w:tc>
        <w:tc>
          <w:tcPr>
            <w:tcW w:w="650" w:type="pct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B3CB1" w:rsidRPr="00C311E2" w:rsidRDefault="005B3CB1" w:rsidP="00012F04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Fonte de recursos</w:t>
            </w:r>
          </w:p>
        </w:tc>
        <w:tc>
          <w:tcPr>
            <w:tcW w:w="950" w:type="pct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B3CB1" w:rsidRPr="00C311E2" w:rsidRDefault="005B3CB1" w:rsidP="00012F04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2024</w:t>
            </w:r>
          </w:p>
        </w:tc>
        <w:tc>
          <w:tcPr>
            <w:tcW w:w="900" w:type="pct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B3CB1" w:rsidRPr="00C311E2" w:rsidRDefault="005B3CB1" w:rsidP="00012F04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2025</w:t>
            </w:r>
          </w:p>
        </w:tc>
        <w:tc>
          <w:tcPr>
            <w:tcW w:w="850" w:type="pct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B3CB1" w:rsidRPr="00C311E2" w:rsidRDefault="005B3CB1" w:rsidP="00012F04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2026</w:t>
            </w:r>
          </w:p>
        </w:tc>
        <w:tc>
          <w:tcPr>
            <w:tcW w:w="750" w:type="pct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B3CB1" w:rsidRPr="00C311E2" w:rsidRDefault="005B3CB1" w:rsidP="00012F04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2027</w:t>
            </w:r>
          </w:p>
        </w:tc>
      </w:tr>
      <w:tr w:rsidR="005B3CB1" w:rsidRPr="00C311E2" w:rsidTr="00012F04">
        <w:trPr>
          <w:trHeight w:val="230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B3CB1" w:rsidRPr="00C311E2" w:rsidRDefault="005B3CB1" w:rsidP="00012F04">
            <w:pPr>
              <w:spacing w:after="0" w:line="240" w:lineRule="auto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</w:p>
        </w:tc>
        <w:tc>
          <w:tcPr>
            <w:tcW w:w="650" w:type="pct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B3CB1" w:rsidRPr="00C311E2" w:rsidRDefault="005B3CB1" w:rsidP="00012F04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1.500.0000</w:t>
            </w:r>
          </w:p>
        </w:tc>
        <w:tc>
          <w:tcPr>
            <w:tcW w:w="950" w:type="pct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B3CB1" w:rsidRPr="00C311E2" w:rsidRDefault="005B3CB1" w:rsidP="00012F04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R$50.000,00</w:t>
            </w:r>
          </w:p>
        </w:tc>
        <w:tc>
          <w:tcPr>
            <w:tcW w:w="900" w:type="pct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B3CB1" w:rsidRPr="00C311E2" w:rsidRDefault="005B3CB1" w:rsidP="00012F04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R$50.000,00</w:t>
            </w:r>
          </w:p>
        </w:tc>
        <w:tc>
          <w:tcPr>
            <w:tcW w:w="850" w:type="pct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B3CB1" w:rsidRPr="00C311E2" w:rsidRDefault="005B3CB1" w:rsidP="00012F04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R$50.000,00</w:t>
            </w:r>
          </w:p>
        </w:tc>
        <w:tc>
          <w:tcPr>
            <w:tcW w:w="750" w:type="pct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B3CB1" w:rsidRPr="00C311E2" w:rsidRDefault="005B3CB1" w:rsidP="00012F04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R$50.000,00</w:t>
            </w:r>
          </w:p>
        </w:tc>
      </w:tr>
      <w:tr w:rsidR="005B3CB1" w:rsidRPr="00C311E2" w:rsidTr="00012F04">
        <w:trPr>
          <w:trHeight w:val="230"/>
        </w:trPr>
        <w:tc>
          <w:tcPr>
            <w:tcW w:w="75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B3CB1" w:rsidRPr="00C311E2" w:rsidRDefault="005B3CB1" w:rsidP="00012F04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ODS</w:t>
            </w:r>
          </w:p>
        </w:tc>
        <w:tc>
          <w:tcPr>
            <w:tcW w:w="4200" w:type="pct"/>
            <w:gridSpan w:val="10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B3CB1" w:rsidRPr="00C311E2" w:rsidRDefault="005B3CB1" w:rsidP="00012F04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Metas</w:t>
            </w:r>
          </w:p>
        </w:tc>
      </w:tr>
      <w:tr w:rsidR="005B3CB1" w:rsidRPr="00C311E2" w:rsidTr="00012F04">
        <w:trPr>
          <w:trHeight w:val="390"/>
        </w:trPr>
        <w:tc>
          <w:tcPr>
            <w:tcW w:w="750" w:type="pct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B3CB1" w:rsidRPr="00C311E2" w:rsidRDefault="005B3CB1" w:rsidP="00012F04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 xml:space="preserve">11 - Tornar as cidades e os assentamentos humanos inclusivos, seguros, </w:t>
            </w:r>
            <w:proofErr w:type="spellStart"/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resilientes</w:t>
            </w:r>
            <w:proofErr w:type="spellEnd"/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 xml:space="preserve"> e sustentáveis</w:t>
            </w:r>
          </w:p>
          <w:p w:rsidR="005B3CB1" w:rsidRPr="00C311E2" w:rsidRDefault="005B3CB1" w:rsidP="00012F04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  <w:tc>
          <w:tcPr>
            <w:tcW w:w="4200" w:type="pct"/>
            <w:gridSpan w:val="10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B3CB1" w:rsidRPr="00C311E2" w:rsidRDefault="005B3CB1" w:rsidP="00012F04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Até 2030, garantir o acesso de todos à moradia digna, adequada e a preço acessível; aos serviços básicos e urbanizar os assentamentos precários de acordo com as metas assumidas no Plano Nacional de Habitação, com especial atenção para grupos em situação de vulnerabilidade.</w:t>
            </w:r>
          </w:p>
        </w:tc>
      </w:tr>
      <w:tr w:rsidR="005B3CB1" w:rsidRPr="00C311E2" w:rsidTr="00012F04">
        <w:trPr>
          <w:trHeight w:val="390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B3CB1" w:rsidRPr="00C311E2" w:rsidRDefault="005B3CB1" w:rsidP="00012F04">
            <w:pPr>
              <w:spacing w:after="0" w:line="240" w:lineRule="auto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</w:p>
        </w:tc>
        <w:tc>
          <w:tcPr>
            <w:tcW w:w="4200" w:type="pct"/>
            <w:gridSpan w:val="10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B3CB1" w:rsidRPr="00C311E2" w:rsidRDefault="005B3CB1" w:rsidP="00012F04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Até 2030, melhorar a segurança viária e o acesso à cidade por meio de sistemas de mobilidade urbana mais sustentáveis, inclusivos, eficientes e justos, priorizando o transporte público de massa e o transporte ativo, com especial atenção para as necessidades das pessoas em situação de vulnerabilidade, como aquelas com deficiência e com mobilidade reduzida, mulheres, crianças e pessoas idosas.</w:t>
            </w:r>
          </w:p>
        </w:tc>
      </w:tr>
      <w:tr w:rsidR="005B3CB1" w:rsidRPr="00C311E2" w:rsidTr="00012F04">
        <w:trPr>
          <w:trHeight w:val="390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B3CB1" w:rsidRPr="00C311E2" w:rsidRDefault="005B3CB1" w:rsidP="00012F04">
            <w:pPr>
              <w:spacing w:after="0" w:line="240" w:lineRule="auto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</w:p>
        </w:tc>
        <w:tc>
          <w:tcPr>
            <w:tcW w:w="4200" w:type="pct"/>
            <w:gridSpan w:val="10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B3CB1" w:rsidRPr="00C311E2" w:rsidRDefault="005B3CB1" w:rsidP="00012F04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Até 2030, aumentar a urbanização inclusiva e sustentável, aprimorar as capacidades para o planejamento, para o controle social e para a gestão participativa, integrada e sustentável dos assentamentos humanos, em todas as unidades da federação.</w:t>
            </w:r>
          </w:p>
        </w:tc>
      </w:tr>
      <w:tr w:rsidR="005B3CB1" w:rsidRPr="00C311E2" w:rsidTr="00012F04">
        <w:trPr>
          <w:trHeight w:val="390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B3CB1" w:rsidRPr="00C311E2" w:rsidRDefault="005B3CB1" w:rsidP="00012F04">
            <w:pPr>
              <w:spacing w:after="0" w:line="240" w:lineRule="auto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</w:p>
        </w:tc>
        <w:tc>
          <w:tcPr>
            <w:tcW w:w="4200" w:type="pct"/>
            <w:gridSpan w:val="10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B3CB1" w:rsidRPr="00C311E2" w:rsidRDefault="005B3CB1" w:rsidP="00012F04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Fortalecer as iniciativas para proteger e salvaguardar o patrimônio natural e cultural do Brasil, incluindo seu patrimônio material e imaterial.</w:t>
            </w:r>
          </w:p>
        </w:tc>
      </w:tr>
      <w:tr w:rsidR="005B3CB1" w:rsidRPr="00C311E2" w:rsidTr="00012F04">
        <w:trPr>
          <w:trHeight w:val="390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B3CB1" w:rsidRPr="00C311E2" w:rsidRDefault="005B3CB1" w:rsidP="00012F04">
            <w:pPr>
              <w:spacing w:after="0" w:line="240" w:lineRule="auto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</w:p>
        </w:tc>
        <w:tc>
          <w:tcPr>
            <w:tcW w:w="4200" w:type="pct"/>
            <w:gridSpan w:val="10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B3CB1" w:rsidRPr="00C311E2" w:rsidRDefault="005B3CB1" w:rsidP="00012F04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 xml:space="preserve">Até 2030, reduzir significativamente o número de mortes e o número de pessoas afetadas por desastres naturais de origem </w:t>
            </w:r>
            <w:proofErr w:type="spellStart"/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hidrometeorológica</w:t>
            </w:r>
            <w:proofErr w:type="spellEnd"/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 xml:space="preserve"> e climatológica, bem como diminuir substancialmente o número de pessoas residentes em áreas de risco e as perdas econômicas diretas causadas por esses desastres em relação ao produto interno bruto, com especial atenção na proteção de pessoas de baixa renda e em situação de vulnerabilidade</w:t>
            </w:r>
          </w:p>
        </w:tc>
      </w:tr>
      <w:tr w:rsidR="005B3CB1" w:rsidRPr="00C311E2" w:rsidTr="00012F04">
        <w:trPr>
          <w:trHeight w:val="390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B3CB1" w:rsidRPr="00C311E2" w:rsidRDefault="005B3CB1" w:rsidP="00012F04">
            <w:pPr>
              <w:spacing w:after="0" w:line="240" w:lineRule="auto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</w:p>
        </w:tc>
        <w:tc>
          <w:tcPr>
            <w:tcW w:w="4200" w:type="pct"/>
            <w:gridSpan w:val="10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B3CB1" w:rsidRPr="00C311E2" w:rsidRDefault="005B3CB1" w:rsidP="00012F04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Até 2030, reduzir o impacto ambiental negativo per capita das cidades, melhorando os índices de qualidade do ar e a gestão de resíduos sólidos; e garantir que todas as cidades com acima de 500 mil habitantes tenham implementado sistemas de monitoramento de qualidade do ar e planos de gerenciamento de resíduos sólidos.</w:t>
            </w:r>
          </w:p>
        </w:tc>
      </w:tr>
      <w:tr w:rsidR="005B3CB1" w:rsidRPr="00C311E2" w:rsidTr="00012F04">
        <w:trPr>
          <w:trHeight w:val="390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B3CB1" w:rsidRPr="00C311E2" w:rsidRDefault="005B3CB1" w:rsidP="00012F04">
            <w:pPr>
              <w:spacing w:after="0" w:line="240" w:lineRule="auto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</w:p>
        </w:tc>
        <w:tc>
          <w:tcPr>
            <w:tcW w:w="4200" w:type="pct"/>
            <w:gridSpan w:val="10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B3CB1" w:rsidRPr="00C311E2" w:rsidRDefault="005B3CB1" w:rsidP="00012F04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Até 2030, proporcionar o acesso universal a espaços públicos seguros, inclusivos, acessíveis e verdes, em particular para as mulheres, crianças e adolescentes, pessoas idosas e pessoas com deficiência, e demais grupos em situação de vulnerabilidade.</w:t>
            </w:r>
          </w:p>
        </w:tc>
      </w:tr>
      <w:tr w:rsidR="005B3CB1" w:rsidRPr="00C311E2" w:rsidTr="00012F04">
        <w:trPr>
          <w:trHeight w:val="390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B3CB1" w:rsidRPr="00C311E2" w:rsidRDefault="005B3CB1" w:rsidP="00012F04">
            <w:pPr>
              <w:spacing w:after="0" w:line="240" w:lineRule="auto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</w:p>
        </w:tc>
        <w:tc>
          <w:tcPr>
            <w:tcW w:w="4200" w:type="pct"/>
            <w:gridSpan w:val="10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B3CB1" w:rsidRPr="00C311E2" w:rsidRDefault="005B3CB1" w:rsidP="00012F04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 xml:space="preserve">Apoiar a integração econômica, social e ambiental em áreas metropolitanas e entre áreas urbanas, </w:t>
            </w:r>
            <w:proofErr w:type="spellStart"/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periurbanas</w:t>
            </w:r>
            <w:proofErr w:type="spellEnd"/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 xml:space="preserve">, rurais e cidades gêmeas, considerando territórios de povos e comunidades tradicionais, por meio da cooperação </w:t>
            </w:r>
            <w:proofErr w:type="spellStart"/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interfederativa</w:t>
            </w:r>
            <w:proofErr w:type="spellEnd"/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, reforçando o planejamento nacional, regional e local de desenvolvimento.</w:t>
            </w:r>
          </w:p>
        </w:tc>
      </w:tr>
      <w:tr w:rsidR="005B3CB1" w:rsidRPr="00C311E2" w:rsidTr="00012F04">
        <w:trPr>
          <w:trHeight w:val="390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B3CB1" w:rsidRPr="00C311E2" w:rsidRDefault="005B3CB1" w:rsidP="00012F04">
            <w:pPr>
              <w:spacing w:after="0" w:line="240" w:lineRule="auto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</w:p>
        </w:tc>
        <w:tc>
          <w:tcPr>
            <w:tcW w:w="4200" w:type="pct"/>
            <w:gridSpan w:val="10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B3CB1" w:rsidRPr="00C311E2" w:rsidRDefault="005B3CB1" w:rsidP="00012F04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Até 2030, aumentar significativamente o número de cidades que possuem políticas e planos desenvolvidos e implementados para mitigação, adaptação e resiliência a mudanças climáticas e gestão integrada de riscos de desastres de acordo com o Marco de SENDAI.</w:t>
            </w:r>
          </w:p>
        </w:tc>
      </w:tr>
      <w:tr w:rsidR="005B3CB1" w:rsidRPr="00C311E2" w:rsidTr="00012F04">
        <w:trPr>
          <w:trHeight w:val="390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B3CB1" w:rsidRPr="00C311E2" w:rsidRDefault="005B3CB1" w:rsidP="00012F04">
            <w:pPr>
              <w:spacing w:after="0" w:line="240" w:lineRule="auto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</w:p>
        </w:tc>
        <w:tc>
          <w:tcPr>
            <w:tcW w:w="4200" w:type="pct"/>
            <w:gridSpan w:val="10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B3CB1" w:rsidRPr="00C311E2" w:rsidRDefault="005B3CB1" w:rsidP="00012F04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Apoiar os países menos desenvolvidos, inclusive por meio de assistência técnica e financeira, para construções sustentáveis e robustas, priorizando recursos locais.</w:t>
            </w:r>
          </w:p>
          <w:p w:rsidR="005B3CB1" w:rsidRPr="00C311E2" w:rsidRDefault="005B3CB1" w:rsidP="00012F04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</w:tr>
      <w:tr w:rsidR="005B3CB1" w:rsidRPr="00C311E2" w:rsidTr="00012F04">
        <w:trPr>
          <w:trHeight w:val="230"/>
        </w:trPr>
        <w:tc>
          <w:tcPr>
            <w:tcW w:w="75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B3CB1" w:rsidRPr="00C311E2" w:rsidRDefault="005B3CB1" w:rsidP="00012F04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Público Alvo Transversal</w:t>
            </w:r>
          </w:p>
        </w:tc>
        <w:tc>
          <w:tcPr>
            <w:tcW w:w="4200" w:type="pct"/>
            <w:gridSpan w:val="10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B3CB1" w:rsidRPr="00C311E2" w:rsidRDefault="005B3CB1" w:rsidP="00012F04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Não se aplica</w:t>
            </w:r>
          </w:p>
        </w:tc>
      </w:tr>
      <w:tr w:rsidR="005B3CB1" w:rsidRPr="00C311E2" w:rsidTr="00012F04">
        <w:trPr>
          <w:trHeight w:val="230"/>
        </w:trPr>
        <w:tc>
          <w:tcPr>
            <w:tcW w:w="1250" w:type="pct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B3CB1" w:rsidRPr="00C311E2" w:rsidRDefault="005B3CB1" w:rsidP="00012F04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Produto/Unidade de Medida</w:t>
            </w:r>
          </w:p>
        </w:tc>
        <w:tc>
          <w:tcPr>
            <w:tcW w:w="800" w:type="pct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B3CB1" w:rsidRPr="00C311E2" w:rsidRDefault="005B3CB1" w:rsidP="00012F04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Região de Planejamento</w:t>
            </w:r>
          </w:p>
        </w:tc>
        <w:tc>
          <w:tcPr>
            <w:tcW w:w="800" w:type="pct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B3CB1" w:rsidRPr="00C311E2" w:rsidRDefault="005B3CB1" w:rsidP="00012F04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Meta 2024</w:t>
            </w:r>
          </w:p>
        </w:tc>
        <w:tc>
          <w:tcPr>
            <w:tcW w:w="700" w:type="pct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B3CB1" w:rsidRPr="00C311E2" w:rsidRDefault="005B3CB1" w:rsidP="00012F04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Meta 2025</w:t>
            </w:r>
          </w:p>
        </w:tc>
        <w:tc>
          <w:tcPr>
            <w:tcW w:w="700" w:type="pct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B3CB1" w:rsidRPr="00C311E2" w:rsidRDefault="005B3CB1" w:rsidP="00012F04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Meta 2026</w:t>
            </w:r>
          </w:p>
        </w:tc>
        <w:tc>
          <w:tcPr>
            <w:tcW w:w="6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B3CB1" w:rsidRPr="00C311E2" w:rsidRDefault="005B3CB1" w:rsidP="00012F04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Meta 2027</w:t>
            </w:r>
          </w:p>
        </w:tc>
      </w:tr>
      <w:tr w:rsidR="005B3CB1" w:rsidRPr="00C311E2" w:rsidTr="00012F04">
        <w:trPr>
          <w:trHeight w:val="348"/>
        </w:trPr>
        <w:tc>
          <w:tcPr>
            <w:tcW w:w="1250" w:type="pct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B3CB1" w:rsidRPr="00C311E2" w:rsidRDefault="005B3CB1" w:rsidP="00012F04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0189 - Infraestrutura mantida (Percentual)</w:t>
            </w:r>
          </w:p>
          <w:p w:rsidR="005B3CB1" w:rsidRPr="00C311E2" w:rsidRDefault="005B3CB1" w:rsidP="00012F04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  <w:tc>
          <w:tcPr>
            <w:tcW w:w="800" w:type="pct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B3CB1" w:rsidRPr="00C311E2" w:rsidRDefault="005B3CB1" w:rsidP="00012F04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ESTADO</w:t>
            </w:r>
          </w:p>
        </w:tc>
        <w:tc>
          <w:tcPr>
            <w:tcW w:w="800" w:type="pct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B3CB1" w:rsidRPr="00C311E2" w:rsidRDefault="005B3CB1" w:rsidP="00012F04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100</w:t>
            </w:r>
          </w:p>
        </w:tc>
        <w:tc>
          <w:tcPr>
            <w:tcW w:w="700" w:type="pct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B3CB1" w:rsidRPr="00C311E2" w:rsidRDefault="005B3CB1" w:rsidP="00012F04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100</w:t>
            </w:r>
          </w:p>
        </w:tc>
        <w:tc>
          <w:tcPr>
            <w:tcW w:w="700" w:type="pct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B3CB1" w:rsidRPr="00C311E2" w:rsidRDefault="005B3CB1" w:rsidP="00012F04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100</w:t>
            </w:r>
          </w:p>
        </w:tc>
        <w:tc>
          <w:tcPr>
            <w:tcW w:w="6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B3CB1" w:rsidRPr="00C311E2" w:rsidRDefault="005B3CB1" w:rsidP="00012F04">
            <w:pPr>
              <w:spacing w:after="0" w:line="240" w:lineRule="auto"/>
              <w:jc w:val="both"/>
              <w:rPr>
                <w:rFonts w:ascii="Footlight MT Light" w:eastAsia="Times New Roman" w:hAnsi="Footlight MT Light" w:cs="Times New Roman"/>
                <w:sz w:val="26"/>
                <w:szCs w:val="26"/>
                <w:lang w:eastAsia="pt-BR"/>
              </w:rPr>
            </w:pPr>
            <w:r w:rsidRPr="00C311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100</w:t>
            </w:r>
          </w:p>
        </w:tc>
      </w:tr>
    </w:tbl>
    <w:p w:rsidR="00BD5AF3" w:rsidRDefault="00BD5AF3">
      <w:bookmarkStart w:id="0" w:name="_GoBack"/>
      <w:bookmarkEnd w:id="0"/>
    </w:p>
    <w:sectPr w:rsidR="00BD5AF3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ootlight MT Light">
    <w:panose1 w:val="0204060206030A020304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B3CB1"/>
    <w:rsid w:val="005B3CB1"/>
    <w:rsid w:val="00BD5A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9DF14FE-2934-47C7-A489-312F46D78B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B3CB1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2030</Words>
  <Characters>10962</Characters>
  <Application>Microsoft Office Word</Application>
  <DocSecurity>0</DocSecurity>
  <Lines>91</Lines>
  <Paragraphs>25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SEFAZ - MT</Company>
  <LinksUpToDate>false</LinksUpToDate>
  <CharactersWithSpaces>12967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Edite Moreira Bons Olhos</dc:creator>
  <cp:keywords/>
  <dc:description/>
  <cp:lastModifiedBy>Edite Moreira Bons Olhos</cp:lastModifiedBy>
  <cp:revision>1</cp:revision>
  <dcterms:created xsi:type="dcterms:W3CDTF">2024-08-02T19:03:00Z</dcterms:created>
  <dcterms:modified xsi:type="dcterms:W3CDTF">2024-08-02T19:05:00Z</dcterms:modified>
</cp:coreProperties>
</file>