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840" w:rsidRPr="00FA6DF6" w:rsidRDefault="00C95840" w:rsidP="00C95840">
      <w:pPr>
        <w:spacing w:before="75" w:after="75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FA6DF6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ANEXO ÚNICO DA PORTARIA Nº 225/2009-SEFAZ</w:t>
      </w:r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RETIFICANDO O</w:t>
      </w:r>
    </w:p>
    <w:p w:rsidR="00C95840" w:rsidRPr="00FA6DF6" w:rsidRDefault="00C95840" w:rsidP="00C95840">
      <w:pPr>
        <w:spacing w:before="105" w:after="105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FA6DF6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“ANEXO ÚNICO DA PORTARIA Nº 218/2009-SEFAZ”</w:t>
      </w:r>
    </w:p>
    <w:p w:rsidR="00C95840" w:rsidRPr="00FA6DF6" w:rsidRDefault="00C95840" w:rsidP="00C95840">
      <w:pPr>
        <w:spacing w:before="105" w:after="105" w:line="240" w:lineRule="auto"/>
        <w:ind w:left="300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FA6DF6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Distribuição dos valores de ICMS e FUNDEIC para estimativa SINDFRIGO 2009</w:t>
      </w:r>
    </w:p>
    <w:tbl>
      <w:tblPr>
        <w:tblW w:w="15041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2"/>
        <w:gridCol w:w="1374"/>
        <w:gridCol w:w="1134"/>
        <w:gridCol w:w="993"/>
        <w:gridCol w:w="1275"/>
        <w:gridCol w:w="1134"/>
        <w:gridCol w:w="1134"/>
        <w:gridCol w:w="1134"/>
        <w:gridCol w:w="993"/>
        <w:gridCol w:w="1275"/>
        <w:gridCol w:w="1418"/>
        <w:gridCol w:w="1417"/>
        <w:gridCol w:w="1418"/>
      </w:tblGrid>
      <w:tr w:rsidR="00C95840" w:rsidRPr="00FA6DF6" w:rsidTr="00267274">
        <w:tc>
          <w:tcPr>
            <w:tcW w:w="342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Ord.</w:t>
            </w:r>
          </w:p>
        </w:tc>
        <w:tc>
          <w:tcPr>
            <w:tcW w:w="1374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Razão Social</w:t>
            </w:r>
          </w:p>
        </w:tc>
        <w:tc>
          <w:tcPr>
            <w:tcW w:w="1134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Inscrição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Estadual</w:t>
            </w:r>
          </w:p>
        </w:tc>
        <w:tc>
          <w:tcPr>
            <w:tcW w:w="993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Município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Período</w:t>
            </w:r>
          </w:p>
        </w:tc>
        <w:tc>
          <w:tcPr>
            <w:tcW w:w="3402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ICMS</w:t>
            </w:r>
          </w:p>
        </w:tc>
        <w:tc>
          <w:tcPr>
            <w:tcW w:w="3686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FUNDEIC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</w:t>
            </w:r>
          </w:p>
        </w:tc>
      </w:tr>
      <w:tr w:rsidR="00C95840" w:rsidRPr="00FA6DF6" w:rsidTr="00267274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374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993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275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Decendial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Mensal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2009</w:t>
            </w: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Decendial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Default="00C95840" w:rsidP="0026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Mensal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2009</w:t>
            </w: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Default="00C95840" w:rsidP="0026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MENSAL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 ICMS / FUNDEIC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Default="00C95840" w:rsidP="0026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2009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ICMS/FUNDEIC</w:t>
            </w:r>
          </w:p>
        </w:tc>
      </w:tr>
      <w:tr w:rsidR="00C95840" w:rsidRPr="00FA6DF6" w:rsidTr="00267274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374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993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275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(R$)</w:t>
            </w:r>
          </w:p>
        </w:tc>
      </w:tr>
      <w:tr w:rsidR="00C95840" w:rsidRPr="00FA6DF6" w:rsidTr="00267274">
        <w:tc>
          <w:tcPr>
            <w:tcW w:w="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37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993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2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993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2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418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417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  <w:tc>
          <w:tcPr>
            <w:tcW w:w="1418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...</w:t>
            </w:r>
          </w:p>
        </w:tc>
      </w:tr>
      <w:tr w:rsidR="00C95840" w:rsidRPr="00FA6DF6" w:rsidTr="00267274">
        <w:tc>
          <w:tcPr>
            <w:tcW w:w="342" w:type="dxa"/>
            <w:vMerge w:val="restart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1374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NAVI CARNES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 xml:space="preserve">(incluído a partir de </w:t>
            </w:r>
            <w:proofErr w:type="gramStart"/>
            <w:r w:rsidRPr="00FA6DF6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>21 novembro</w:t>
            </w:r>
            <w:proofErr w:type="gramEnd"/>
            <w:r w:rsidRPr="00FA6DF6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 xml:space="preserve"> de 2009 – Port. Nº 218/2009-SEFAZ)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13.373.664-4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BARRA </w:t>
            </w:r>
            <w:proofErr w:type="gramStart"/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DO BUGRES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Default="00C95840" w:rsidP="00267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Nov </w:t>
            </w:r>
          </w:p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(3°</w:t>
            </w:r>
            <w:proofErr w:type="spellStart"/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decen-dio</w:t>
            </w:r>
            <w:proofErr w:type="spellEnd"/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21.787,93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21.787,93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87.151.72</w:t>
            </w: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1.146,73</w:t>
            </w:r>
          </w:p>
        </w:tc>
        <w:tc>
          <w:tcPr>
            <w:tcW w:w="12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1.146,73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4.583,92</w:t>
            </w: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22.934,66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91.738,64</w:t>
            </w:r>
          </w:p>
        </w:tc>
      </w:tr>
      <w:tr w:rsidR="00C95840" w:rsidRPr="00FA6DF6" w:rsidTr="00267274">
        <w:tc>
          <w:tcPr>
            <w:tcW w:w="0" w:type="auto"/>
            <w:vMerge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374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vAlign w:val="center"/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21.787,93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65.363,80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1.146,73</w:t>
            </w:r>
          </w:p>
        </w:tc>
        <w:tc>
          <w:tcPr>
            <w:tcW w:w="12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3.440,20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68.804,00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</w:tr>
      <w:tr w:rsidR="00C95840" w:rsidRPr="00FA6DF6" w:rsidTr="00267274">
        <w:trPr>
          <w:gridAfter w:val="2"/>
          <w:wAfter w:w="2835" w:type="dxa"/>
        </w:trPr>
        <w:tc>
          <w:tcPr>
            <w:tcW w:w="10788" w:type="dxa"/>
            <w:gridSpan w:val="10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95840" w:rsidRPr="00FA6DF6" w:rsidRDefault="00C95840" w:rsidP="00267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FA6DF6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109.930.026,88”</w:t>
            </w:r>
            <w:proofErr w:type="gramEnd"/>
          </w:p>
        </w:tc>
      </w:tr>
    </w:tbl>
    <w:p w:rsidR="00C95840" w:rsidRDefault="00C95840" w:rsidP="00C95840"/>
    <w:p w:rsidR="005E47E3" w:rsidRDefault="00C95840"/>
    <w:sectPr w:rsidR="005E47E3" w:rsidSect="0050439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5840"/>
    <w:rsid w:val="00136BE1"/>
    <w:rsid w:val="00564257"/>
    <w:rsid w:val="009B29C3"/>
    <w:rsid w:val="00C9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8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46050-DED4-4A6C-A16B-F2F1A3CCB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654</Characters>
  <Application>Microsoft Office Word</Application>
  <DocSecurity>0</DocSecurity>
  <Lines>5</Lines>
  <Paragraphs>1</Paragraphs>
  <ScaleCrop>false</ScaleCrop>
  <Company>LENOVO CUSTOMER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2009-12-01T20:18:00Z</dcterms:created>
  <dcterms:modified xsi:type="dcterms:W3CDTF">2009-12-01T20:22:00Z</dcterms:modified>
</cp:coreProperties>
</file>