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</w:t>
      </w:r>
      <w:r w:rsidR="004A5937">
        <w:rPr>
          <w:rFonts w:ascii="Arial" w:eastAsia="Times New Roman" w:hAnsi="Arial"/>
          <w:sz w:val="20"/>
          <w:szCs w:val="20"/>
          <w:lang w:eastAsia="pt-BR"/>
        </w:rPr>
        <w:t>91</w:t>
      </w:r>
      <w:r w:rsidR="00CA2B74">
        <w:rPr>
          <w:rFonts w:ascii="Arial" w:eastAsia="Times New Roman" w:hAnsi="Arial"/>
          <w:sz w:val="20"/>
          <w:szCs w:val="20"/>
          <w:lang w:eastAsia="pt-BR"/>
        </w:rPr>
        <w:t>/202</w:t>
      </w:r>
      <w:r w:rsidR="004A5937">
        <w:rPr>
          <w:rFonts w:ascii="Arial" w:eastAsia="Times New Roman" w:hAnsi="Arial"/>
          <w:sz w:val="20"/>
          <w:szCs w:val="20"/>
          <w:lang w:eastAsia="pt-BR"/>
        </w:rPr>
        <w:t>4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16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7"/>
        <w:gridCol w:w="2030"/>
        <w:gridCol w:w="279"/>
        <w:gridCol w:w="1278"/>
        <w:gridCol w:w="17"/>
        <w:gridCol w:w="11"/>
        <w:gridCol w:w="49"/>
        <w:gridCol w:w="9085"/>
        <w:gridCol w:w="2210"/>
        <w:gridCol w:w="39"/>
        <w:gridCol w:w="1072"/>
        <w:gridCol w:w="236"/>
      </w:tblGrid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9134" w:type="dxa"/>
            <w:gridSpan w:val="2"/>
            <w:vMerge w:val="restart"/>
            <w:hideMark/>
          </w:tcPr>
          <w:p w:rsidR="00222E68" w:rsidRPr="00E6345C" w:rsidRDefault="00222E68" w:rsidP="00586157">
            <w:pPr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2249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9134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249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585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386"/>
        </w:trPr>
        <w:tc>
          <w:tcPr>
            <w:tcW w:w="15622" w:type="dxa"/>
            <w:gridSpan w:val="10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472EB6">
        <w:trPr>
          <w:gridAfter w:val="2"/>
          <w:wAfter w:w="1308" w:type="dxa"/>
          <w:trHeight w:val="586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574" w:type="dxa"/>
            <w:gridSpan w:val="3"/>
          </w:tcPr>
          <w:p w:rsidR="00727BC6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  <w:p w:rsidR="00727BC6" w:rsidRPr="005F0782" w:rsidRDefault="00727BC6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577"/>
        </w:trPr>
        <w:tc>
          <w:tcPr>
            <w:tcW w:w="576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74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45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2249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2249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Betainterferona 6.000.000 UI (30 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mcg)-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seringa preenchida ou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</w:t>
            </w:r>
            <w:proofErr w:type="gramStart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  6.000.000</w:t>
            </w:r>
            <w:proofErr w:type="gramEnd"/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(30 mcg)- injetável - seringa preenchida ou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585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2249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2117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585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4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2249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841B92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841B92" w:rsidRPr="004129B7" w:rsidRDefault="00841B92" w:rsidP="00417021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20 pelo Conv. ICMS 141/22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2249" w:type="dxa"/>
            <w:gridSpan w:val="2"/>
            <w:vMerge w:val="restart"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2249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2249" w:type="dxa"/>
            <w:gridSpan w:val="2"/>
            <w:vMerge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100 UI - injetável - (por 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3003.39.29/ 3004.39.25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100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Humana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- 200 UI - spray nasal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841B92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841B92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841B92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Calcitonina Sintética de Salmão 100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14CEF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E6345C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9134" w:type="dxa"/>
            <w:gridSpan w:val="2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E14CEF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AE0C21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AE0C21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841B92" w:rsidRPr="004129B7" w:rsidRDefault="00841B92" w:rsidP="00841B92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4129B7" w:rsidRDefault="00841B92" w:rsidP="00841B92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841B92" w:rsidRPr="005C3D8E" w:rsidRDefault="00841B92" w:rsidP="00841B92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841B92" w:rsidRPr="005C3D8E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841B92" w:rsidRPr="005C3D8E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2249" w:type="dxa"/>
            <w:gridSpan w:val="2"/>
            <w:vMerge/>
            <w:hideMark/>
          </w:tcPr>
          <w:p w:rsidR="00841B92" w:rsidRPr="00E6345C" w:rsidRDefault="00841B92" w:rsidP="00841B92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841B92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2117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585" w:type="dxa"/>
            <w:gridSpan w:val="4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9" w:type="dxa"/>
            <w:gridSpan w:val="2"/>
            <w:hideMark/>
          </w:tcPr>
          <w:p w:rsidR="00841B92" w:rsidRPr="004129B7" w:rsidRDefault="00841B92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AD3178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da ao item </w:t>
            </w:r>
            <w:r w:rsidR="00592F2E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 w:rsidR="006D7ACF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92/</w:t>
            </w:r>
            <w:proofErr w:type="gramStart"/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23</w:t>
            </w:r>
            <w:r w:rsidR="00AD3178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 </w:t>
            </w:r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</w:t>
            </w:r>
            <w:proofErr w:type="gramEnd"/>
            <w:r w:rsidR="00AD317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a partir de 1º.01.202</w:t>
            </w:r>
            <w:r w:rsidR="00AD3178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592F2E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2117" w:type="dxa"/>
            <w:gridSpan w:val="2"/>
          </w:tcPr>
          <w:p w:rsidR="00592F2E" w:rsidRPr="004129B7" w:rsidRDefault="006D7ACF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</w:t>
            </w:r>
          </w:p>
        </w:tc>
        <w:tc>
          <w:tcPr>
            <w:tcW w:w="1585" w:type="dxa"/>
            <w:gridSpan w:val="4"/>
          </w:tcPr>
          <w:p w:rsidR="00592F2E" w:rsidRPr="004129B7" w:rsidRDefault="006D7ACF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2942.00.0</w:t>
            </w:r>
          </w:p>
        </w:tc>
        <w:tc>
          <w:tcPr>
            <w:tcW w:w="9134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25 mg - injetável por frasco-ampola, seringa ou caneta preenchida</w:t>
            </w:r>
          </w:p>
        </w:tc>
        <w:tc>
          <w:tcPr>
            <w:tcW w:w="2249" w:type="dxa"/>
            <w:gridSpan w:val="2"/>
          </w:tcPr>
          <w:p w:rsidR="00592F2E" w:rsidRDefault="006D7ACF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3002.15.20</w:t>
            </w:r>
          </w:p>
        </w:tc>
      </w:tr>
      <w:tr w:rsidR="00592F2E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592F2E" w:rsidRPr="004129B7" w:rsidRDefault="00592F2E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</w:tcPr>
          <w:p w:rsidR="00592F2E" w:rsidRPr="004129B7" w:rsidRDefault="00592F2E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592F2E" w:rsidRPr="004129B7" w:rsidRDefault="006D7ACF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Etanercepte 50 mg - injetável por frasco-ampola, seringa ou caneta preenchida</w:t>
            </w:r>
          </w:p>
        </w:tc>
        <w:tc>
          <w:tcPr>
            <w:tcW w:w="2249" w:type="dxa"/>
            <w:gridSpan w:val="2"/>
          </w:tcPr>
          <w:p w:rsidR="00592F2E" w:rsidRDefault="00592F2E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6D7ACF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6D7ACF" w:rsidRDefault="006D7ACF" w:rsidP="006D7ACF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42/23.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6D7AC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9" w:type="dxa"/>
            <w:gridSpan w:val="2"/>
          </w:tcPr>
          <w:p w:rsidR="00422C1A" w:rsidRPr="006D7ACF" w:rsidRDefault="00422C1A" w:rsidP="00841B92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3002.15.20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6D7AC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6D7ACF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9" w:type="dxa"/>
            <w:gridSpan w:val="2"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25 mg - injetável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22C1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</w:pPr>
            <w:r w:rsidRPr="00422C1A">
              <w:rPr>
                <w:rFonts w:ascii="Arial" w:eastAsia="Times New Roman" w:hAnsi="Arial"/>
                <w:color w:val="26CC0A"/>
                <w:sz w:val="16"/>
                <w:szCs w:val="16"/>
                <w:lang w:eastAsia="pt-BR"/>
              </w:rPr>
              <w:t>3002.10.38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92F2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92F2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92F2E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Etanercepte 50 mg - injetável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5C3D8E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2117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585" w:type="dxa"/>
            <w:gridSpan w:val="4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44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2933.99.19</w:t>
            </w:r>
          </w:p>
        </w:tc>
        <w:tc>
          <w:tcPr>
            <w:tcW w:w="9134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20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40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20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300D6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00D6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Fluvastatina Sódica 40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</w:t>
            </w:r>
            <w:proofErr w:type="gramEnd"/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5C3D8E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5C3D8E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3A3ADA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3A3ADA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53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7B145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53 pelo Conv. ICMS 137/13</w:t>
            </w:r>
          </w:p>
        </w:tc>
      </w:tr>
      <w:tr w:rsidR="00422C1A" w:rsidRPr="00424615" w:rsidTr="00472EB6">
        <w:trPr>
          <w:trHeight w:val="454"/>
        </w:trPr>
        <w:tc>
          <w:tcPr>
            <w:tcW w:w="576" w:type="dxa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396" w:type="dxa"/>
            <w:gridSpan w:val="3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278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12483" w:type="dxa"/>
            <w:gridSpan w:val="7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36" w:type="dxa"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3003.90.29/ 3004.90.</w:t>
            </w:r>
            <w:r w:rsidRPr="007B145D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lastRenderedPageBreak/>
              <w:t>19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>Redação anterior dada pelo Conv. ICMS 28/12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55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7021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2249" w:type="dxa"/>
            <w:gridSpan w:val="2"/>
            <w:vMerge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0,5 g- injetável - (por frasco)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3002.10.35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2,5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5,0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1,0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3,0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Imunoglobulina Humana 6,0 g - Injetável - (por frasco)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4129B7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2117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585" w:type="dxa"/>
            <w:gridSpan w:val="4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4129B7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4129B7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2117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585" w:type="dxa"/>
            <w:gridSpan w:val="4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200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Levodopa 100 mg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+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Cloridrato de Benserazida 25 mg - por cápsula ou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Levotiroxina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Sódica  Pentaidratada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2902.90.90</w:t>
            </w:r>
          </w:p>
        </w:tc>
        <w:tc>
          <w:tcPr>
            <w:tcW w:w="9134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145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145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145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Lovastatina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67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enema)-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1000 mg - por supositório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3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250 mg -  por supositório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500 mg -  por supositório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4170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4170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Mesalazina 1 g + diluente 100 ml (</w:t>
            </w:r>
            <w:proofErr w:type="gramStart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enema)-</w:t>
            </w:r>
            <w:proofErr w:type="gramEnd"/>
            <w:r w:rsidRPr="00417021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por dose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71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Molgramostim 300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mcg  -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injetável - por frasco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0,1 mg/ml, 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 (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 frasco-ampola)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9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</w:t>
            </w:r>
            <w:proofErr w:type="gramStart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por  frasco</w:t>
            </w:r>
            <w:proofErr w:type="gramEnd"/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77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77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30 mg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60 mg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Pamidronato Dissódico 90 mg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C22865">
        <w:trPr>
          <w:gridAfter w:val="2"/>
          <w:wAfter w:w="1308" w:type="dxa"/>
          <w:trHeight w:val="454"/>
        </w:trPr>
        <w:tc>
          <w:tcPr>
            <w:tcW w:w="15661" w:type="dxa"/>
            <w:gridSpan w:val="11"/>
          </w:tcPr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dada ao item 80 pelo Conv. ICMS 153/24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C22865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</w:tcPr>
          <w:p w:rsidR="00C22865" w:rsidRPr="00C22865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2934.20.90</w:t>
            </w:r>
          </w:p>
        </w:tc>
        <w:tc>
          <w:tcPr>
            <w:tcW w:w="9134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1 mg - por comprimido</w:t>
            </w:r>
          </w:p>
        </w:tc>
        <w:tc>
          <w:tcPr>
            <w:tcW w:w="2249" w:type="dxa"/>
            <w:gridSpan w:val="2"/>
            <w:vMerge w:val="restart"/>
          </w:tcPr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3003.90.89/</w:t>
            </w:r>
          </w:p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22865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0,125 mg - por comprimido</w:t>
            </w:r>
          </w:p>
        </w:tc>
        <w:tc>
          <w:tcPr>
            <w:tcW w:w="2249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0,25 mg - por comprimido</w:t>
            </w:r>
          </w:p>
        </w:tc>
        <w:tc>
          <w:tcPr>
            <w:tcW w:w="2249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C22865" w:rsidRPr="00C22865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Dicloridrato </w:t>
            </w:r>
          </w:p>
          <w:p w:rsidR="00C22865" w:rsidRPr="00C22865" w:rsidRDefault="00C22865" w:rsidP="00C22865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4"/>
                <w:szCs w:val="24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Pramipexol 1 mg - por comprimido</w:t>
            </w:r>
          </w:p>
        </w:tc>
        <w:tc>
          <w:tcPr>
            <w:tcW w:w="2249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Pramipexol 0,125 mg - por comprimido</w:t>
            </w:r>
          </w:p>
        </w:tc>
        <w:tc>
          <w:tcPr>
            <w:tcW w:w="2249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C22865" w:rsidRPr="00C22865" w:rsidRDefault="00C22865" w:rsidP="00422C1A">
            <w:pPr>
              <w:spacing w:before="28" w:after="28" w:line="240" w:lineRule="auto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2286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Dicloridrato Pramipexol 0,25 mg - por comprimido</w:t>
            </w:r>
          </w:p>
        </w:tc>
        <w:tc>
          <w:tcPr>
            <w:tcW w:w="2249" w:type="dxa"/>
            <w:gridSpan w:val="2"/>
            <w:vMerge/>
          </w:tcPr>
          <w:p w:rsidR="00C22865" w:rsidRPr="009D321C" w:rsidRDefault="00C22865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C22865" w:rsidRPr="00424615" w:rsidTr="00C22865">
        <w:trPr>
          <w:gridAfter w:val="2"/>
          <w:wAfter w:w="1308" w:type="dxa"/>
          <w:trHeight w:val="454"/>
        </w:trPr>
        <w:tc>
          <w:tcPr>
            <w:tcW w:w="15661" w:type="dxa"/>
            <w:gridSpan w:val="11"/>
          </w:tcPr>
          <w:p w:rsidR="00C22865" w:rsidRPr="009D321C" w:rsidRDefault="00C22865" w:rsidP="00C22865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original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4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0,125 mg - por comp</w:t>
            </w:r>
            <w:bookmarkStart w:id="0" w:name="_GoBack"/>
            <w:bookmarkEnd w:id="0"/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6B4F25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</w:pPr>
            <w:r w:rsidRPr="006B4F25">
              <w:rPr>
                <w:rFonts w:ascii="Arial" w:eastAsia="Times New Roman" w:hAnsi="Arial"/>
                <w:color w:val="008000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215D6A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AE0C2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E0C21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E0C2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7116D9" w:rsidRDefault="00422C1A" w:rsidP="00422C1A">
            <w:pPr>
              <w:spacing w:before="28" w:after="28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Nova redação dada ao item 82 pelo Conv. ICMS 180/22, efeitos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a partir do primeiro dia do segundo mês subsequente ao da ratificação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25 mg - por comprimido revestido ou comprimido revestido com liberação prolongada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3003.90.89/3004.90.79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100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200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Quetiapina 300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25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100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200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7116D9" w:rsidRDefault="00422C1A" w:rsidP="00422C1A">
            <w:pPr>
              <w:spacing w:before="28" w:after="28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7116D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Hemifumarato de Quetiapina 300 mg - por comprimido revestido ou comprimido revestido com liberação prolongada</w:t>
            </w:r>
          </w:p>
        </w:tc>
        <w:tc>
          <w:tcPr>
            <w:tcW w:w="2249" w:type="dxa"/>
            <w:gridSpan w:val="2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82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</w:t>
            </w:r>
            <w:r w:rsidRPr="007116D9">
              <w:rPr>
                <w:rFonts w:ascii="Arial" w:eastAsia="Times New Roman" w:hAnsi="Arial"/>
                <w:color w:val="9BBB59" w:themeColor="accent3"/>
                <w:sz w:val="16"/>
                <w:szCs w:val="16"/>
                <w:lang w:eastAsia="pt-BR"/>
              </w:rPr>
              <w:t>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efeitos de 01.08.09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82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Quetiapina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116D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color w:val="009900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 w:cs="Arial"/>
                <w:color w:val="009900"/>
                <w:sz w:val="16"/>
                <w:szCs w:val="16"/>
                <w:lang w:eastAsia="pt-BR"/>
              </w:rPr>
              <w:t>Fumarato de Quetiapina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86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  <w:proofErr w:type="gramEnd"/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35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2931.00.49</w:t>
            </w: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 xml:space="preserve"> 35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0B1ADD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B1ADD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B1AD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proofErr w:type="gramStart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Risedronato Sódico</w:t>
            </w:r>
            <w:proofErr w:type="gramEnd"/>
            <w:r w:rsidRPr="000B1ADD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 xml:space="preserve">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532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532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227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422C1A" w:rsidRPr="00424615" w:rsidTr="00472EB6">
        <w:trPr>
          <w:gridAfter w:val="2"/>
          <w:wAfter w:w="1308" w:type="dxa"/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225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585" w:type="dxa"/>
            <w:gridSpan w:val="4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2249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9D321C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92 pelo Conv. ICMS 141/22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2249" w:type="dxa"/>
            <w:gridSpan w:val="2"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2921.59.90</w:t>
            </w:r>
          </w:p>
        </w:tc>
        <w:tc>
          <w:tcPr>
            <w:tcW w:w="9134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Selegilina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7B6618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7B6618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Cloridrato de Selegilina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9D321C" w:rsidRDefault="00422C1A" w:rsidP="00422C1A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9134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9D321C" w:rsidRDefault="00422C1A" w:rsidP="00422C1A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9D321C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  <w:hideMark/>
          </w:tcPr>
          <w:p w:rsidR="00422C1A" w:rsidRPr="00A42D8D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A42D8D" w:rsidRDefault="00422C1A" w:rsidP="00422C1A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 pelo Conv. ICMS 180/2022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, efeitos a partir </w:t>
            </w:r>
            <w:r w:rsidRPr="00034BE9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da data da publicação da ratificação</w:t>
            </w:r>
            <w:r w:rsidRPr="00034BE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2249" w:type="dxa"/>
            <w:gridSpan w:val="2"/>
            <w:vMerge w:val="restart"/>
          </w:tcPr>
          <w:p w:rsidR="00422C1A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3003.39.29/</w:t>
            </w:r>
          </w:p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3004.39.29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- 12 UI - Injetável - por frasco-ampola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- 15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- 16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- 18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- 24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- 30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- 36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after="0" w:line="240" w:lineRule="auto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034BE9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Somatropina - 45 UI - por frasco-ampola (com ou sem dispositivo de aplicação) ou seringa preenchida ou carpule</w:t>
            </w:r>
          </w:p>
        </w:tc>
        <w:tc>
          <w:tcPr>
            <w:tcW w:w="2249" w:type="dxa"/>
            <w:gridSpan w:val="2"/>
            <w:vMerge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034BE9" w:rsidRDefault="00422C1A" w:rsidP="00422C1A">
            <w:pPr>
              <w:spacing w:after="0" w:line="240" w:lineRule="auto"/>
              <w:ind w:left="142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b/>
                <w:color w:val="009900"/>
                <w:sz w:val="16"/>
                <w:szCs w:val="16"/>
                <w:lang w:eastAsia="pt-BR"/>
              </w:rPr>
              <w:t xml:space="preserve">Redação anterior, </w:t>
            </w: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dada ao item 96 pelo Conv. ICMS 47/21, efeitos a partir do primeiro dia do segundo mês subsequente ao da ratificação.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2937.11.00</w:t>
            </w: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- 4 UI - injetável - por frasco-ampola ou carpule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034BE9" w:rsidRDefault="00422C1A" w:rsidP="00422C1A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9900"/>
                <w:sz w:val="16"/>
                <w:szCs w:val="16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3003.90.33</w:t>
            </w:r>
          </w:p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- 12 UI - Injetável - por frasco-ampola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- 18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- 24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- 30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- 36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034BE9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034BE9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9900"/>
                <w:sz w:val="16"/>
                <w:szCs w:val="16"/>
                <w:lang w:eastAsia="pt-BR"/>
              </w:rPr>
            </w:pPr>
            <w:r w:rsidRPr="00034BE9">
              <w:rPr>
                <w:rFonts w:ascii="Arial" w:eastAsiaTheme="minorHAnsi" w:hAnsi="Arial" w:cs="Arial"/>
                <w:color w:val="009900"/>
                <w:sz w:val="16"/>
                <w:szCs w:val="16"/>
              </w:rPr>
              <w:t>Somatropina - 45 UI - por frasco-ampola (com ou sem dispositivo de aplicaçao) ou seringa preenchida ou carpule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vAlign w:val="center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96 pelo Conv. ICMS 26/18.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9" w:type="dxa"/>
            <w:gridSpan w:val="2"/>
            <w:vMerge w:val="restart"/>
          </w:tcPr>
          <w:p w:rsidR="00422C1A" w:rsidRPr="00E14CEF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422C1A" w:rsidRPr="00851A79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2249" w:type="dxa"/>
            <w:gridSpan w:val="2"/>
            <w:vMerge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A42D8D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9134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E14CEF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B9369B" w:rsidRDefault="00422C1A" w:rsidP="00422C1A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677AB1" w:rsidRDefault="00422C1A" w:rsidP="00422C1A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A42D8D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99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141/22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Nova redação dada ao item 99 pelo Conv. ICMS 99/10, efeitos a partir de 01.09.10.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4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E95DA3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E95DA3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422C1A" w:rsidRPr="00677AB1" w:rsidRDefault="00422C1A" w:rsidP="00422C1A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9134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677AB1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E6345C" w:rsidRDefault="00422C1A" w:rsidP="00422C1A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422C1A" w:rsidRPr="00B9369B" w:rsidRDefault="00422C1A" w:rsidP="00422C1A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422C1A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120</w:t>
            </w:r>
          </w:p>
        </w:tc>
        <w:tc>
          <w:tcPr>
            <w:tcW w:w="2117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585" w:type="dxa"/>
            <w:gridSpan w:val="4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9134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2249" w:type="dxa"/>
            <w:gridSpan w:val="2"/>
            <w:hideMark/>
          </w:tcPr>
          <w:p w:rsidR="00422C1A" w:rsidRPr="00B9369B" w:rsidRDefault="00422C1A" w:rsidP="00422C1A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472EB6" w:rsidRPr="00424615" w:rsidTr="00472EB6">
        <w:trPr>
          <w:gridAfter w:val="2"/>
          <w:wAfter w:w="1308" w:type="dxa"/>
          <w:trHeight w:val="454"/>
        </w:trPr>
        <w:tc>
          <w:tcPr>
            <w:tcW w:w="15661" w:type="dxa"/>
            <w:gridSpan w:val="11"/>
          </w:tcPr>
          <w:p w:rsidR="00472EB6" w:rsidRPr="00B9369B" w:rsidRDefault="00472EB6" w:rsidP="00472EB6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aos itens 121 a 134 pelo Conv. ICMS 91/24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3002.41.23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3002.41.21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3002.41.22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3002.41.27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3002.41.26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2117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  <w:tc>
          <w:tcPr>
            <w:tcW w:w="9134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2249" w:type="dxa"/>
            <w:gridSpan w:val="2"/>
          </w:tcPr>
          <w:p w:rsidR="00D014F3" w:rsidRPr="00D014F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3002.41.29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15661" w:type="dxa"/>
            <w:gridSpan w:val="11"/>
          </w:tcPr>
          <w:p w:rsidR="00D014F3" w:rsidRPr="00B9369B" w:rsidRDefault="00D014F3" w:rsidP="00D014F3">
            <w:pPr>
              <w:spacing w:before="28" w:after="28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 dos itens 121 a 134.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BCG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122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Febre Amarela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123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Haemóphilus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lastRenderedPageBreak/>
              <w:t>124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Hepatite B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3002.20.23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125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Influenza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126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Poliomielite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3002.20.22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127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Canina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128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contra Raiva Vero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129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Adulto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130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Dupla Infantil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131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Tetravalente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132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DPT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3002.20.27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133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 Tríplice Viral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3002.20.26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134</w:t>
            </w:r>
          </w:p>
        </w:tc>
        <w:tc>
          <w:tcPr>
            <w:tcW w:w="2117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1585" w:type="dxa"/>
            <w:gridSpan w:val="4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  <w:tc>
          <w:tcPr>
            <w:tcW w:w="9134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Vacinas - Outras vacinas para medicina humana</w:t>
            </w:r>
          </w:p>
        </w:tc>
        <w:tc>
          <w:tcPr>
            <w:tcW w:w="2249" w:type="dxa"/>
            <w:gridSpan w:val="2"/>
            <w:hideMark/>
          </w:tcPr>
          <w:p w:rsidR="00D014F3" w:rsidRPr="00472EB6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472EB6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3002.20.29</w:t>
            </w:r>
          </w:p>
        </w:tc>
      </w:tr>
      <w:tr w:rsidR="00D014F3" w:rsidRPr="00424615" w:rsidTr="00C22865">
        <w:trPr>
          <w:gridAfter w:val="2"/>
          <w:wAfter w:w="1308" w:type="dxa"/>
          <w:trHeight w:val="454"/>
        </w:trPr>
        <w:tc>
          <w:tcPr>
            <w:tcW w:w="15661" w:type="dxa"/>
            <w:gridSpan w:val="11"/>
          </w:tcPr>
          <w:p w:rsidR="00D014F3" w:rsidRPr="00472EB6" w:rsidRDefault="00D014F3" w:rsidP="00D014F3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135 pelo Conv. ICMS 91/24</w:t>
            </w:r>
            <w:r w:rsidR="002B668F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, a partir de 1°/01/2025</w:t>
            </w:r>
          </w:p>
        </w:tc>
      </w:tr>
      <w:tr w:rsidR="002B668F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2B668F" w:rsidRPr="00472EB6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2B668F" w:rsidRPr="00472EB6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Fosfato </w:t>
            </w: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 Oseltamivir</w:t>
            </w:r>
          </w:p>
        </w:tc>
        <w:tc>
          <w:tcPr>
            <w:tcW w:w="1585" w:type="dxa"/>
            <w:gridSpan w:val="4"/>
            <w:vMerge w:val="restart"/>
          </w:tcPr>
          <w:p w:rsidR="002B668F" w:rsidRPr="00D014F3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D014F3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2924.29.49</w:t>
            </w:r>
          </w:p>
        </w:tc>
        <w:tc>
          <w:tcPr>
            <w:tcW w:w="9134" w:type="dxa"/>
            <w:gridSpan w:val="2"/>
          </w:tcPr>
          <w:p w:rsidR="002B668F" w:rsidRP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30 mg - cápsula dura ou cápsula gelatinosa dura</w:t>
            </w:r>
          </w:p>
        </w:tc>
        <w:tc>
          <w:tcPr>
            <w:tcW w:w="2249" w:type="dxa"/>
            <w:gridSpan w:val="2"/>
            <w:vMerge w:val="restart"/>
          </w:tcPr>
          <w:p w:rsidR="002B668F" w:rsidRPr="002B668F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3003.90.59/</w:t>
            </w:r>
          </w:p>
          <w:p w:rsidR="002B668F" w:rsidRPr="002B668F" w:rsidRDefault="002B668F" w:rsidP="002B668F">
            <w:pPr>
              <w:spacing w:before="28" w:after="28" w:line="240" w:lineRule="auto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2B668F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2B668F" w:rsidRPr="00B9369B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2B668F" w:rsidRPr="00D014F3" w:rsidRDefault="002B668F" w:rsidP="00D014F3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2B668F" w:rsidRP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45 mg - cápsula dura ou cápsula gelatinosa dura</w:t>
            </w:r>
          </w:p>
        </w:tc>
        <w:tc>
          <w:tcPr>
            <w:tcW w:w="2249" w:type="dxa"/>
            <w:gridSpan w:val="2"/>
            <w:vMerge/>
          </w:tcPr>
          <w:p w:rsidR="002B668F" w:rsidRPr="00472EB6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2B668F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2B668F" w:rsidRPr="00B9369B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2B668F" w:rsidRPr="00D014F3" w:rsidRDefault="002B668F" w:rsidP="00D014F3">
            <w:pPr>
              <w:spacing w:before="28" w:after="28" w:line="240" w:lineRule="auto"/>
              <w:jc w:val="center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34" w:type="dxa"/>
            <w:gridSpan w:val="2"/>
          </w:tcPr>
          <w:p w:rsidR="002B668F" w:rsidRP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20"/>
                <w:szCs w:val="20"/>
                <w:lang w:eastAsia="pt-BR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Fosfato de Oseltamivir 75 mg - cápsula dura ou cápsula gelatinosa dura</w:t>
            </w:r>
          </w:p>
        </w:tc>
        <w:tc>
          <w:tcPr>
            <w:tcW w:w="2249" w:type="dxa"/>
            <w:gridSpan w:val="2"/>
            <w:vMerge/>
          </w:tcPr>
          <w:p w:rsidR="002B668F" w:rsidRPr="00472EB6" w:rsidRDefault="002B668F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</w:tr>
      <w:tr w:rsidR="00D014F3" w:rsidRPr="002B668F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D014F3" w:rsidRPr="002B668F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>Redação anterior</w:t>
            </w:r>
            <w:r w:rsidR="00D014F3" w:rsidRPr="002B668F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 dada ao item 135 pelo Conv. ICMS 141/22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</w:tcPr>
          <w:p w:rsidR="00D014F3" w:rsidRPr="002B668F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</w:tcPr>
          <w:p w:rsidR="00D014F3" w:rsidRPr="002B668F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</w:tcPr>
          <w:p w:rsidR="00D014F3" w:rsidRPr="002B668F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</w:tcPr>
          <w:p w:rsidR="00D014F3" w:rsidRPr="002B668F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9" w:type="dxa"/>
            <w:gridSpan w:val="2"/>
            <w:vMerge w:val="restart"/>
          </w:tcPr>
          <w:p w:rsidR="00D014F3" w:rsidRPr="002B668F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3003.90.59/</w:t>
            </w:r>
          </w:p>
          <w:p w:rsidR="00D014F3" w:rsidRPr="002B668F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3004.90.49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D014F3" w:rsidRPr="002B668F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9" w:type="dxa"/>
            <w:gridSpan w:val="2"/>
            <w:vMerge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</w:tcPr>
          <w:p w:rsidR="00D014F3" w:rsidRPr="002B668F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2B668F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9" w:type="dxa"/>
            <w:gridSpan w:val="2"/>
            <w:vMerge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</w:tcPr>
          <w:p w:rsidR="00D014F3" w:rsidRPr="007B6618" w:rsidRDefault="002B668F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Redação original, a</w:t>
            </w:r>
            <w:r w:rsidR="00D014F3" w:rsidRPr="007B6618">
              <w:rPr>
                <w:rFonts w:ascii="Arial" w:eastAsia="Times New Roman" w:hAnsi="Arial" w:cs="Arial"/>
                <w:b/>
                <w:color w:val="006600"/>
                <w:sz w:val="16"/>
                <w:szCs w:val="16"/>
                <w:lang w:eastAsia="pt-BR"/>
              </w:rPr>
              <w:t>crescentado o item 135 pelo Conv. ICMS 110/09, efeitos a partir de 05.01.10.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Fosfato de Oseltamivir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30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7B6618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7B6618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45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7B6618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7B6618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7B6618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</w:pPr>
            <w:r w:rsidRPr="007B6618">
              <w:rPr>
                <w:rFonts w:ascii="Arial" w:eastAsia="Times New Roman" w:hAnsi="Arial" w:cs="Arial"/>
                <w:color w:val="006600"/>
                <w:sz w:val="16"/>
                <w:szCs w:val="16"/>
                <w:lang w:eastAsia="pt-BR"/>
              </w:rPr>
              <w:t>Oseltamivir 75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3004.39.99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215D6A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215D6A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3"/>
          <w:wAfter w:w="1347" w:type="dxa"/>
          <w:trHeight w:val="454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3004.90.39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200 doses - 10 ml - c/ adaptador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1529F9" w:rsidRDefault="00D014F3" w:rsidP="00D014F3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9134" w:type="dxa"/>
            <w:gridSpan w:val="2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1529F9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acrescentado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2117" w:type="dxa"/>
            <w:gridSpan w:val="2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585" w:type="dxa"/>
            <w:gridSpan w:val="4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9134" w:type="dxa"/>
            <w:gridSpan w:val="2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2249" w:type="dxa"/>
            <w:gridSpan w:val="2"/>
            <w:hideMark/>
          </w:tcPr>
          <w:p w:rsidR="00D014F3" w:rsidRPr="001529F9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D014F3" w:rsidRPr="001529F9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</w:t>
            </w:r>
            <w:proofErr w:type="gramEnd"/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 por frasco ou ampola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156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ICMS 180/22, efeitos a partir do primeiro dia do segundo mês subsequente ao da ratificação.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FA2663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Acrescentado o item 156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2117" w:type="dxa"/>
            <w:gridSpan w:val="2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2934.99.69</w:t>
            </w:r>
          </w:p>
        </w:tc>
        <w:tc>
          <w:tcPr>
            <w:tcW w:w="9134" w:type="dxa"/>
            <w:gridSpan w:val="2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Quetiapina 300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</w:t>
            </w:r>
          </w:p>
          <w:p w:rsidR="00D014F3" w:rsidRPr="00FA2663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3004.90.79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FA2663" w:rsidRDefault="00D014F3" w:rsidP="00D014F3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FA2663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Quetiapina 300 mg - por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proofErr w:type="gramStart"/>
            <w:r w:rsidRPr="00FA2663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comprimido</w:t>
            </w:r>
            <w:proofErr w:type="gramEnd"/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157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585" w:type="dxa"/>
            <w:gridSpan w:val="4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B9369B" w:rsidRDefault="00D014F3" w:rsidP="00D014F3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B9369B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2117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585" w:type="dxa"/>
            <w:gridSpan w:val="4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2249" w:type="dxa"/>
            <w:gridSpan w:val="2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</w:tcPr>
          <w:p w:rsidR="00D014F3" w:rsidRPr="006A4D49" w:rsidRDefault="00D014F3" w:rsidP="00D014F3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97/2021.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9134" w:type="dxa"/>
            <w:gridSpan w:val="2"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2249" w:type="dxa"/>
            <w:gridSpan w:val="2"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54680C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acrescentado o item 162 pelo Conv. ICMS 160/10, efeitos a partir de 01.12.10.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2117" w:type="dxa"/>
            <w:gridSpan w:val="2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585" w:type="dxa"/>
            <w:gridSpan w:val="4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9134" w:type="dxa"/>
            <w:gridSpan w:val="2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2249" w:type="dxa"/>
            <w:gridSpan w:val="2"/>
            <w:hideMark/>
          </w:tcPr>
          <w:p w:rsidR="00D014F3" w:rsidRPr="0054680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vAlign w:val="center"/>
            <w:hideMark/>
          </w:tcPr>
          <w:p w:rsidR="00D014F3" w:rsidRPr="00B9369B" w:rsidRDefault="00D014F3" w:rsidP="00D014F3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D72CE5" w:rsidRDefault="00D014F3" w:rsidP="00D014F3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D014F3" w:rsidRPr="00424615" w:rsidTr="00472EB6">
        <w:trPr>
          <w:gridAfter w:val="2"/>
          <w:wAfter w:w="1308" w:type="dxa"/>
          <w:trHeight w:val="238"/>
        </w:trPr>
        <w:tc>
          <w:tcPr>
            <w:tcW w:w="576" w:type="dxa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4" w:type="dxa"/>
            <w:gridSpan w:val="2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677AB1" w:rsidRDefault="00D014F3" w:rsidP="00D014F3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677AB1" w:rsidRDefault="00D014F3" w:rsidP="00D014F3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vAlign w:val="center"/>
            <w:hideMark/>
          </w:tcPr>
          <w:p w:rsidR="00D014F3" w:rsidRPr="00B9369B" w:rsidRDefault="00D014F3" w:rsidP="00D014F3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Nova redação dada ao item 164 pelo Conv. ICMS 139/11.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D014F3" w:rsidRPr="00B9369B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D014F3" w:rsidRPr="00B9369B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RPr="00424615" w:rsidTr="00472EB6"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hideMark/>
          </w:tcPr>
          <w:p w:rsidR="00D014F3" w:rsidRPr="00D72CE5" w:rsidRDefault="00D014F3" w:rsidP="00D014F3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 item 164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crescentado </w:t>
            </w:r>
            <w:proofErr w:type="gramStart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pelo  Conv.</w:t>
            </w:r>
            <w:proofErr w:type="gramEnd"/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ICMS 26/11, efeitos a partir de 01.06.11.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2117" w:type="dxa"/>
            <w:gridSpan w:val="2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585" w:type="dxa"/>
            <w:gridSpan w:val="4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9134" w:type="dxa"/>
            <w:gridSpan w:val="2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2249" w:type="dxa"/>
            <w:gridSpan w:val="2"/>
            <w:vMerge w:val="restart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D014F3" w:rsidRPr="00424615" w:rsidTr="00472EB6">
        <w:trPr>
          <w:gridAfter w:val="2"/>
          <w:wAfter w:w="1308" w:type="dxa"/>
          <w:trHeight w:val="454"/>
        </w:trPr>
        <w:tc>
          <w:tcPr>
            <w:tcW w:w="576" w:type="dxa"/>
            <w:vMerge/>
            <w:hideMark/>
          </w:tcPr>
          <w:p w:rsidR="00D014F3" w:rsidRPr="00D72CE5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2117" w:type="dxa"/>
            <w:gridSpan w:val="2"/>
            <w:vMerge/>
            <w:hideMark/>
          </w:tcPr>
          <w:p w:rsidR="00D014F3" w:rsidRPr="00D72CE5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585" w:type="dxa"/>
            <w:gridSpan w:val="4"/>
            <w:vMerge/>
            <w:hideMark/>
          </w:tcPr>
          <w:p w:rsidR="00D014F3" w:rsidRPr="00D72CE5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9134" w:type="dxa"/>
            <w:gridSpan w:val="2"/>
            <w:hideMark/>
          </w:tcPr>
          <w:p w:rsidR="00D014F3" w:rsidRPr="00D72CE5" w:rsidRDefault="00D014F3" w:rsidP="00D014F3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2249" w:type="dxa"/>
            <w:gridSpan w:val="2"/>
            <w:vMerge/>
            <w:hideMark/>
          </w:tcPr>
          <w:p w:rsidR="00D014F3" w:rsidRPr="00E6345C" w:rsidRDefault="00D014F3" w:rsidP="00D014F3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D014F3" w:rsidTr="00472EB6">
        <w:trPr>
          <w:gridAfter w:val="3"/>
          <w:wAfter w:w="1347" w:type="dxa"/>
        </w:trPr>
        <w:tc>
          <w:tcPr>
            <w:tcW w:w="15622" w:type="dxa"/>
            <w:gridSpan w:val="10"/>
            <w:vAlign w:val="center"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165 pelo Conv. ICMS 141/22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576" w:type="dxa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2396" w:type="dxa"/>
            <w:gridSpan w:val="3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9085" w:type="dxa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2210" w:type="dxa"/>
            <w:vAlign w:val="center"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15622" w:type="dxa"/>
            <w:gridSpan w:val="10"/>
            <w:vAlign w:val="center"/>
          </w:tcPr>
          <w:p w:rsidR="00D014F3" w:rsidRPr="00300D6A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Acrescentado o item 165 pelo Conv. ICMS 28/12.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576" w:type="dxa"/>
            <w:vMerge w:val="restart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</w:rPr>
              <w:t>165</w:t>
            </w:r>
          </w:p>
        </w:tc>
        <w:tc>
          <w:tcPr>
            <w:tcW w:w="2396" w:type="dxa"/>
            <w:gridSpan w:val="3"/>
            <w:vMerge w:val="restart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</w:t>
            </w:r>
          </w:p>
        </w:tc>
        <w:tc>
          <w:tcPr>
            <w:tcW w:w="1355" w:type="dxa"/>
            <w:gridSpan w:val="4"/>
            <w:vMerge w:val="restart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3507.90.39</w:t>
            </w:r>
          </w:p>
        </w:tc>
        <w:tc>
          <w:tcPr>
            <w:tcW w:w="9085" w:type="dxa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200 U.I. - injetável - por frasco-ampola</w:t>
            </w:r>
          </w:p>
        </w:tc>
        <w:tc>
          <w:tcPr>
            <w:tcW w:w="2210" w:type="dxa"/>
            <w:vAlign w:val="center"/>
          </w:tcPr>
          <w:p w:rsidR="00D014F3" w:rsidRPr="00300D6A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3003.90.99/</w:t>
            </w:r>
          </w:p>
          <w:p w:rsidR="00D014F3" w:rsidRPr="00B9369B" w:rsidRDefault="00D014F3" w:rsidP="00D014F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3004.90.99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576" w:type="dxa"/>
            <w:vMerge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1355" w:type="dxa"/>
            <w:gridSpan w:val="4"/>
            <w:vMerge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</w:p>
        </w:tc>
        <w:tc>
          <w:tcPr>
            <w:tcW w:w="9085" w:type="dxa"/>
            <w:vAlign w:val="center"/>
          </w:tcPr>
          <w:p w:rsidR="00D014F3" w:rsidRPr="00300D6A" w:rsidRDefault="00D014F3" w:rsidP="00D014F3">
            <w:pPr>
              <w:rPr>
                <w:rFonts w:ascii="Arial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Alfavelaglicerase 400 U.I. - injetável - por frasco-ampola</w:t>
            </w:r>
          </w:p>
        </w:tc>
        <w:tc>
          <w:tcPr>
            <w:tcW w:w="2210" w:type="dxa"/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14F3" w:rsidTr="00472EB6">
        <w:trPr>
          <w:gridAfter w:val="3"/>
          <w:wAfter w:w="1347" w:type="dxa"/>
        </w:trPr>
        <w:tc>
          <w:tcPr>
            <w:tcW w:w="15622" w:type="dxa"/>
            <w:gridSpan w:val="10"/>
            <w:vAlign w:val="center"/>
          </w:tcPr>
          <w:p w:rsidR="00D014F3" w:rsidRPr="00B9369B" w:rsidRDefault="00D014F3" w:rsidP="00D014F3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D014F3" w:rsidTr="00472EB6">
        <w:trPr>
          <w:gridAfter w:val="3"/>
          <w:wAfter w:w="1347" w:type="dxa"/>
        </w:trPr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2396" w:type="dxa"/>
            <w:gridSpan w:val="3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355" w:type="dxa"/>
            <w:gridSpan w:val="4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9085" w:type="dxa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2210" w:type="dxa"/>
            <w:tcBorders>
              <w:bottom w:val="single" w:sz="4" w:space="0" w:color="auto"/>
            </w:tcBorders>
            <w:vAlign w:val="center"/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D014F3" w:rsidRPr="00B9369B" w:rsidRDefault="00D014F3" w:rsidP="00D014F3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0D372D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846C74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D014F3" w:rsidRPr="00846C74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61FF1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50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de estradiol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Enantato de noretisterona 50 mg/ml </w:t>
            </w:r>
            <w:proofErr w:type="gramStart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</w:t>
            </w:r>
            <w:proofErr w:type="gramEnd"/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Valerato estradiol de 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Valerato de estradiol 50 mg/ml </w:t>
            </w:r>
            <w:proofErr w:type="gramStart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+  +</w:t>
            </w:r>
            <w:proofErr w:type="gramEnd"/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Enantato de noretisterona 5 mg/ml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238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500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D014F3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014F3" w:rsidRPr="00076235" w:rsidRDefault="00D014F3" w:rsidP="00D014F3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014F3" w:rsidRPr="002A0E56" w:rsidRDefault="00D014F3" w:rsidP="00D014F3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proofErr w:type="gramStart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</w:t>
                  </w:r>
                  <w:proofErr w:type="gramEnd"/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014F3" w:rsidRPr="002A0E56" w:rsidRDefault="00D014F3" w:rsidP="00D014F3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014F3" w:rsidRPr="00076235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7623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586157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liof  inj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ct fa + ser desc 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C92618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C92618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C92618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C92618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0C579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Abatacepte 250 mg po liof inj ct fa </w:t>
            </w:r>
            <w:proofErr w:type="gramStart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+</w:t>
            </w:r>
            <w:proofErr w:type="gramEnd"/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 xml:space="preserve"> ser desc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2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23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6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Palivizumabe 50 mg. - pó - liofilizado inje Palivizumabe 50 mg. - pó - liofilizado injetável ct frasco ampola vd inc </w:t>
            </w:r>
            <w:proofErr w:type="gramStart"/>
            <w:r>
              <w:rPr>
                <w:rFonts w:ascii="Arial" w:eastAsiaTheme="minorHAnsi" w:hAnsi="Arial" w:cs="Arial"/>
                <w:color w:val="00000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</w:rPr>
              <w:t xml:space="preserve"> ampola diluente x 1 ml; ou solução líquida injetável em frasco ampola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321D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50 mg. - pó – liofilizado injetável ct frasco ampola vd inc </w:t>
            </w:r>
            <w:proofErr w:type="gramStart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+</w:t>
            </w:r>
            <w:proofErr w:type="gramEnd"/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 ampola diluente x 1 mL</w:t>
            </w: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D72CE5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D014F3" w:rsidRPr="00B9369B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B9369B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D014F3" w:rsidRPr="00497E67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9.</w:t>
            </w:r>
          </w:p>
        </w:tc>
      </w:tr>
      <w:tr w:rsidR="00D014F3" w:rsidRPr="00497E67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(Acrescentado pelo Conv. ICMS 02/19)</w:t>
            </w:r>
          </w:p>
        </w:tc>
        <w:tc>
          <w:tcPr>
            <w:tcW w:w="13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22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1529F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D014F3" w:rsidRPr="00A17DE7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D3178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97E6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A17DE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D014F3" w:rsidRPr="00A267F3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15622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A267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199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22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D014F3" w:rsidRPr="00A267F3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120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120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</w:t>
            </w:r>
          </w:p>
          <w:p w:rsidR="00D014F3" w:rsidRPr="0032204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322047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Nova Redação dada pelo Conv. ICMS 31/2022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120mg injetável (seringa preenchida)</w:t>
            </w:r>
          </w:p>
        </w:tc>
        <w:tc>
          <w:tcPr>
            <w:tcW w:w="221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3004.39.29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120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60mg injetável (seringa preenchida)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  <w:trHeight w:val="120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7A4A0C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Lanreotida 90mg injetável (seringa preenchida)</w:t>
            </w:r>
          </w:p>
        </w:tc>
        <w:tc>
          <w:tcPr>
            <w:tcW w:w="22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211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 xml:space="preserve">Lanreotida – </w:t>
            </w:r>
          </w:p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Redação original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2937.19.90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120mg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60mg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Lanreotida 90mg injetável (seringa preenchida)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6157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6600"/>
                <w:sz w:val="18"/>
                <w:szCs w:val="18"/>
              </w:rPr>
            </w:pPr>
            <w:r w:rsidRPr="00586157">
              <w:rPr>
                <w:rFonts w:ascii="Arial" w:eastAsiaTheme="minorHAnsi" w:hAnsi="Arial" w:cs="Arial"/>
                <w:color w:val="006600"/>
                <w:sz w:val="18"/>
                <w:szCs w:val="18"/>
              </w:rPr>
              <w:t>3003.39.99 / 3004.39.99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 3 9 / 3004.90.29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2396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355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 / 3004.90.29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3003.40.20 / 3004.40.20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lastRenderedPageBreak/>
              <w:t>217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239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22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585140">
              <w:rPr>
                <w:rFonts w:ascii="Arial" w:eastAsiaTheme="minorHAnsi" w:hAnsi="Arial" w:cs="Arial"/>
                <w:color w:val="000000"/>
              </w:rPr>
              <w:t>ação</w:t>
            </w:r>
            <w:proofErr w:type="gramEnd"/>
            <w:r w:rsidRPr="00585140">
              <w:rPr>
                <w:rFonts w:ascii="Arial" w:eastAsiaTheme="minorHAnsi" w:hAnsi="Arial" w:cs="Arial"/>
                <w:color w:val="000000"/>
              </w:rPr>
              <w:t xml:space="preserve"> rápida)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3004.31.00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014F3" w:rsidRPr="00DB1E4D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D014F3" w:rsidRPr="00585140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472EB6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472E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3001.20.90</w:t>
            </w: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D014F3" w:rsidRPr="001529F9" w:rsidTr="00472E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3"/>
          <w:wAfter w:w="1347" w:type="dxa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</w:t>
            </w:r>
            <w:proofErr w:type="gramStart"/>
            <w:r w:rsidRPr="00FE4439">
              <w:rPr>
                <w:rFonts w:ascii="Arial" w:eastAsiaTheme="minorHAnsi" w:hAnsi="Arial" w:cs="Arial"/>
                <w:color w:val="000000"/>
              </w:rPr>
              <w:t>por</w:t>
            </w:r>
            <w:proofErr w:type="gramEnd"/>
            <w:r w:rsidRPr="00FE4439">
              <w:rPr>
                <w:rFonts w:ascii="Arial" w:eastAsiaTheme="minorHAnsi" w:hAnsi="Arial" w:cs="Arial"/>
                <w:color w:val="000000"/>
              </w:rPr>
              <w:t xml:space="preserve"> frasco/ampola)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4F3" w:rsidRPr="00FE4439" w:rsidRDefault="00D014F3" w:rsidP="00D014F3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15588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9808"/>
        <w:gridCol w:w="1418"/>
      </w:tblGrid>
      <w:tr w:rsidR="000E029F" w:rsidRPr="000E029F" w:rsidTr="00472EB6">
        <w:trPr>
          <w:trHeight w:val="388"/>
        </w:trPr>
        <w:tc>
          <w:tcPr>
            <w:tcW w:w="15588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AD3178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472EB6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980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472EB6">
        <w:tc>
          <w:tcPr>
            <w:tcW w:w="15588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lastRenderedPageBreak/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472EB6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472EB6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472EB6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980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="Times New Roman" w:hAnsi="Arial"/>
                <w:b/>
              </w:rPr>
              <w:t>Nova redação dada ao item 232 pelo Conv. ICMS 141/22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Citrato de Tofacitinibe 5mg, comprimido revestido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232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</w:t>
            </w:r>
          </w:p>
        </w:tc>
        <w:tc>
          <w:tcPr>
            <w:tcW w:w="1844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2933.99.49</w:t>
            </w:r>
          </w:p>
        </w:tc>
        <w:tc>
          <w:tcPr>
            <w:tcW w:w="980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Tofacitinibe 5mg, comprimido revestido</w:t>
            </w:r>
          </w:p>
        </w:tc>
        <w:tc>
          <w:tcPr>
            <w:tcW w:w="1418" w:type="dxa"/>
          </w:tcPr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3004.90.69</w:t>
            </w:r>
          </w:p>
          <w:p w:rsidR="00300D6A" w:rsidRP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sz w:val="16"/>
                <w:szCs w:val="16"/>
              </w:rPr>
            </w:pPr>
            <w:r w:rsidRPr="00300D6A">
              <w:rPr>
                <w:rFonts w:ascii="Arial" w:eastAsiaTheme="minorHAnsi" w:hAnsi="Arial" w:cs="Arial"/>
                <w:color w:val="006600"/>
                <w:sz w:val="16"/>
                <w:szCs w:val="16"/>
              </w:rPr>
              <w:t>3004.90.99</w:t>
            </w: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 xml:space="preserve">ao item 233 a 235 pelo Conv. ICMS 218/21,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300D6A" w:rsidRPr="00B80B0B"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D6A" w:rsidRPr="00B80B0B" w:rsidRDefault="00300D6A" w:rsidP="00300D6A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980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58358C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032149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10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2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4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UI/ML SOL INJ CT CAR VD TRANS X 3 ML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300D6A" w:rsidRPr="0063686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  <w:lang w:val="en-US"/>
              </w:rPr>
            </w:pPr>
            <w:r w:rsidRPr="00727BC6">
              <w:rPr>
                <w:rFonts w:ascii="Arial" w:eastAsiaTheme="minorHAnsi" w:hAnsi="Arial" w:cs="Arial"/>
                <w:color w:val="000000"/>
                <w:lang w:val="en-US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300D6A" w:rsidRPr="00727BC6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15588" w:type="dxa"/>
            <w:gridSpan w:val="5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D534CB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1E66BF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300D6A" w:rsidRPr="00D534CB" w:rsidTr="00472EB6">
        <w:tc>
          <w:tcPr>
            <w:tcW w:w="67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300D6A" w:rsidRPr="00AD3178" w:rsidTr="00472EB6">
        <w:tc>
          <w:tcPr>
            <w:tcW w:w="67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9808" w:type="dxa"/>
          </w:tcPr>
          <w:p w:rsidR="00300D6A" w:rsidRPr="00B80B0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300D6A" w:rsidRPr="00D534CB" w:rsidRDefault="00300D6A" w:rsidP="00300D6A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945F22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945F22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945F22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945F22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1º.01.2023.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945F22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945F22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7A4A0C" w:rsidRPr="00C437B6" w:rsidTr="00945F22">
        <w:tc>
          <w:tcPr>
            <w:tcW w:w="9493" w:type="dxa"/>
            <w:gridSpan w:val="5"/>
          </w:tcPr>
          <w:p w:rsidR="007A4A0C" w:rsidRDefault="0046467E" w:rsidP="0046467E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268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69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31/22,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3.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Tafamidis meglumina - 20mg - cápsula</w:t>
            </w:r>
          </w:p>
        </w:tc>
        <w:tc>
          <w:tcPr>
            <w:tcW w:w="1418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7A4A0C" w:rsidRPr="00C437B6" w:rsidTr="00945F22">
        <w:tc>
          <w:tcPr>
            <w:tcW w:w="704" w:type="dxa"/>
          </w:tcPr>
          <w:p w:rsid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701" w:type="dxa"/>
          </w:tcPr>
          <w:p w:rsidR="007A4A0C" w:rsidRPr="007A4A0C" w:rsidRDefault="007A4A0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Risperidona</w:t>
            </w:r>
          </w:p>
        </w:tc>
        <w:tc>
          <w:tcPr>
            <w:tcW w:w="1985" w:type="dxa"/>
          </w:tcPr>
          <w:p w:rsidR="007A4A0C" w:rsidRPr="007A4A0C" w:rsidRDefault="007A4A0C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2933.59.99</w:t>
            </w:r>
          </w:p>
        </w:tc>
        <w:tc>
          <w:tcPr>
            <w:tcW w:w="3685" w:type="dxa"/>
          </w:tcPr>
          <w:p w:rsidR="007A4A0C" w:rsidRPr="007A4A0C" w:rsidRDefault="007A4A0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- solução oral (frasco com 30 mL)</w:t>
            </w:r>
          </w:p>
        </w:tc>
        <w:tc>
          <w:tcPr>
            <w:tcW w:w="1418" w:type="dxa"/>
          </w:tcPr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7A4A0C" w:rsidRPr="007A4A0C" w:rsidRDefault="007A4A0C" w:rsidP="007A4A0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A4A0C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6D54FB" w:rsidRPr="00C437B6" w:rsidTr="00945F22">
        <w:tc>
          <w:tcPr>
            <w:tcW w:w="9493" w:type="dxa"/>
            <w:gridSpan w:val="5"/>
          </w:tcPr>
          <w:p w:rsidR="006D54FB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 270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180/22,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efeitos a partir 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d</w:t>
            </w:r>
            <w:r w:rsidRPr="006D54FB">
              <w:rPr>
                <w:rFonts w:ascii="Arial" w:hAnsi="Arial" w:cs="Arial"/>
                <w:b/>
                <w:color w:val="000000"/>
                <w:sz w:val="20"/>
                <w:szCs w:val="20"/>
                <w:shd w:val="clear" w:color="auto" w:fill="FFFFFF"/>
              </w:rPr>
              <w:t>o primeiro dia do segundo mês subsequente ao da ratificação</w:t>
            </w:r>
            <w:r w:rsidRPr="006D54FB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.</w:t>
            </w:r>
          </w:p>
        </w:tc>
      </w:tr>
      <w:tr w:rsidR="00034BE9" w:rsidRPr="00C437B6" w:rsidTr="00252C0B">
        <w:tc>
          <w:tcPr>
            <w:tcW w:w="704" w:type="dxa"/>
          </w:tcPr>
          <w:p w:rsidR="00034BE9" w:rsidRPr="00034BE9" w:rsidRDefault="00034BE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034BE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</w:tcPr>
          <w:p w:rsidR="00034BE9" w:rsidRPr="00034BE9" w:rsidRDefault="00034BE9" w:rsidP="00034BE9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34BE9">
              <w:rPr>
                <w:rFonts w:ascii="Arial" w:hAnsi="Arial" w:cs="Arial"/>
                <w:sz w:val="20"/>
                <w:szCs w:val="20"/>
              </w:rPr>
              <w:t>Imiglucerase</w:t>
            </w:r>
          </w:p>
        </w:tc>
        <w:tc>
          <w:tcPr>
            <w:tcW w:w="1985" w:type="dxa"/>
          </w:tcPr>
          <w:p w:rsidR="00034BE9" w:rsidRPr="006D54FB" w:rsidRDefault="00034BE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3507.90.39</w:t>
            </w:r>
          </w:p>
        </w:tc>
        <w:tc>
          <w:tcPr>
            <w:tcW w:w="3685" w:type="dxa"/>
          </w:tcPr>
          <w:p w:rsidR="00034BE9" w:rsidRPr="006D54FB" w:rsidRDefault="006D54F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Imiglucerase 400 U. - pó liofilizado para solução injetável</w:t>
            </w:r>
          </w:p>
        </w:tc>
        <w:tc>
          <w:tcPr>
            <w:tcW w:w="1418" w:type="dxa"/>
          </w:tcPr>
          <w:p w:rsidR="00034BE9" w:rsidRPr="006D54FB" w:rsidRDefault="006D54FB" w:rsidP="007A4A0C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6D54F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3003.90.29/ 3004.90.19</w:t>
            </w:r>
          </w:p>
        </w:tc>
      </w:tr>
      <w:tr w:rsidR="00252C0B" w:rsidRPr="00C437B6" w:rsidTr="00472EB6">
        <w:tc>
          <w:tcPr>
            <w:tcW w:w="9493" w:type="dxa"/>
            <w:gridSpan w:val="5"/>
          </w:tcPr>
          <w:p w:rsidR="00252C0B" w:rsidRPr="006D54F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271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92/23,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4.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945F22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Heparina Sódica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3001.90.10</w:t>
            </w:r>
          </w:p>
        </w:tc>
        <w:tc>
          <w:tcPr>
            <w:tcW w:w="3685" w:type="dxa"/>
          </w:tcPr>
          <w:p w:rsidR="00945F22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5.000 unidades internacionais/0,25 mL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–</w:t>
            </w: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gramStart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>solução</w:t>
            </w:r>
            <w:proofErr w:type="gramEnd"/>
            <w:r w:rsidRPr="00252C0B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injetável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945F22" w:rsidRPr="00C437B6" w:rsidTr="00252C0B">
        <w:tc>
          <w:tcPr>
            <w:tcW w:w="704" w:type="dxa"/>
          </w:tcPr>
          <w:p w:rsidR="00945F22" w:rsidRPr="00252C0B" w:rsidRDefault="00252C0B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701" w:type="dxa"/>
          </w:tcPr>
          <w:p w:rsidR="00945F22" w:rsidRPr="00252C0B" w:rsidRDefault="00252C0B" w:rsidP="00034BE9">
            <w:pPr>
              <w:rPr>
                <w:rFonts w:ascii="Arial" w:hAnsi="Arial" w:cs="Arial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Dapagliflozina</w:t>
            </w:r>
          </w:p>
        </w:tc>
        <w:tc>
          <w:tcPr>
            <w:tcW w:w="1985" w:type="dxa"/>
          </w:tcPr>
          <w:p w:rsidR="00945F22" w:rsidRPr="00252C0B" w:rsidRDefault="00252C0B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2939.80.00</w:t>
            </w:r>
          </w:p>
        </w:tc>
        <w:tc>
          <w:tcPr>
            <w:tcW w:w="3685" w:type="dxa"/>
          </w:tcPr>
          <w:p w:rsidR="00945F22" w:rsidRPr="00252C0B" w:rsidRDefault="00252C0B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 - comprimido ou comprimido revestido</w:t>
            </w:r>
          </w:p>
        </w:tc>
        <w:tc>
          <w:tcPr>
            <w:tcW w:w="1418" w:type="dxa"/>
          </w:tcPr>
          <w:p w:rsidR="00252C0B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3003.90.69</w:t>
            </w:r>
          </w:p>
          <w:p w:rsidR="00945F22" w:rsidRPr="00252C0B" w:rsidRDefault="00252C0B" w:rsidP="00252C0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252C0B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3004.90.59</w:t>
            </w:r>
          </w:p>
        </w:tc>
      </w:tr>
      <w:tr w:rsidR="00EE7AF9" w:rsidRPr="00C437B6" w:rsidTr="00472EB6">
        <w:tc>
          <w:tcPr>
            <w:tcW w:w="9493" w:type="dxa"/>
            <w:gridSpan w:val="5"/>
          </w:tcPr>
          <w:p w:rsidR="00EE7AF9" w:rsidRPr="00252C0B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Itens 273 e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74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193/23,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5.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273</w:t>
            </w: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76"/>
              <w:gridCol w:w="2693"/>
              <w:gridCol w:w="1842"/>
              <w:gridCol w:w="6662"/>
              <w:gridCol w:w="2409"/>
            </w:tblGrid>
            <w:tr w:rsidR="00EE7AF9" w:rsidRPr="00EE7AF9">
              <w:tc>
                <w:tcPr>
                  <w:tcW w:w="15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6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0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</w:t>
                  </w:r>
                </w:p>
              </w:tc>
              <w:tc>
                <w:tcPr>
                  <w:tcW w:w="18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3002.13.00</w:t>
                  </w:r>
                </w:p>
              </w:tc>
              <w:tc>
                <w:tcPr>
                  <w:tcW w:w="66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Omalizumabe -150 mg pó liofilizado - por frasco - ampola</w:t>
                  </w:r>
                </w:p>
              </w:tc>
              <w:tc>
                <w:tcPr>
                  <w:tcW w:w="240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E7AF9" w:rsidRPr="00EE7AF9" w:rsidRDefault="00EE7AF9" w:rsidP="00EE7AF9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jc w:val="both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EE7AF9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Omalizumabe -150 mg pó liofilizado - por frasco - ampola</w:t>
            </w:r>
          </w:p>
        </w:tc>
        <w:tc>
          <w:tcPr>
            <w:tcW w:w="1418" w:type="dxa"/>
          </w:tcPr>
          <w:p w:rsidR="00EE7AF9" w:rsidRPr="00EE7AF9" w:rsidRDefault="00EE7AF9" w:rsidP="00252C0B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E7AF9" w:rsidRPr="00C437B6" w:rsidTr="00252C0B">
        <w:tc>
          <w:tcPr>
            <w:tcW w:w="704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274</w:t>
            </w:r>
          </w:p>
          <w:p w:rsidR="00EE7AF9" w:rsidRPr="00EE7AF9" w:rsidRDefault="00EE7AF9" w:rsidP="00034BE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EE7AF9" w:rsidRPr="00EE7AF9" w:rsidRDefault="00EE7AF9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</w:t>
            </w:r>
          </w:p>
        </w:tc>
        <w:tc>
          <w:tcPr>
            <w:tcW w:w="1985" w:type="dxa"/>
          </w:tcPr>
          <w:p w:rsidR="00EE7AF9" w:rsidRPr="00EE7AF9" w:rsidRDefault="00EE7AF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5" w:type="dxa"/>
          </w:tcPr>
          <w:p w:rsidR="00EE7AF9" w:rsidRPr="00EE7AF9" w:rsidRDefault="00EE7AF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Alfa-alglicosidase - 50 mg - pó para solução injetável</w:t>
            </w:r>
          </w:p>
        </w:tc>
        <w:tc>
          <w:tcPr>
            <w:tcW w:w="1418" w:type="dxa"/>
          </w:tcPr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3003.90.39</w:t>
            </w:r>
          </w:p>
          <w:p w:rsidR="00EE7AF9" w:rsidRPr="00EE7AF9" w:rsidRDefault="00EE7AF9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E7AF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3004.90.19</w:t>
            </w:r>
          </w:p>
        </w:tc>
      </w:tr>
      <w:tr w:rsidR="002B668F" w:rsidRPr="00C437B6" w:rsidTr="00C22865">
        <w:tc>
          <w:tcPr>
            <w:tcW w:w="9493" w:type="dxa"/>
            <w:gridSpan w:val="5"/>
          </w:tcPr>
          <w:p w:rsidR="002B668F" w:rsidRPr="00EE7AF9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Item 275 acrescentado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91/24</w:t>
            </w:r>
          </w:p>
        </w:tc>
      </w:tr>
      <w:tr w:rsidR="002B668F" w:rsidRPr="00C437B6" w:rsidTr="00252C0B">
        <w:tc>
          <w:tcPr>
            <w:tcW w:w="704" w:type="dxa"/>
          </w:tcPr>
          <w:p w:rsidR="002B668F" w:rsidRPr="002B668F" w:rsidRDefault="002B668F" w:rsidP="002B668F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275</w:t>
            </w:r>
          </w:p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2B668F" w:rsidRPr="002B668F" w:rsidRDefault="002B668F" w:rsidP="00034BE9">
            <w:pPr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</w:t>
            </w:r>
          </w:p>
        </w:tc>
        <w:tc>
          <w:tcPr>
            <w:tcW w:w="1985" w:type="dxa"/>
          </w:tcPr>
          <w:p w:rsidR="002B668F" w:rsidRPr="002B668F" w:rsidRDefault="002B668F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2B668F" w:rsidRPr="002B668F" w:rsidRDefault="002B668F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Cladribina - 10 mg - comprimido</w:t>
            </w:r>
          </w:p>
        </w:tc>
        <w:tc>
          <w:tcPr>
            <w:tcW w:w="1418" w:type="dxa"/>
          </w:tcPr>
          <w:p w:rsidR="002B668F" w:rsidRPr="002B668F" w:rsidRDefault="002B668F" w:rsidP="00EE7AF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B668F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</w:tbl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4"/>
          <w:szCs w:val="24"/>
        </w:rPr>
      </w:pPr>
    </w:p>
    <w:p w:rsidR="00945F22" w:rsidRPr="00945F22" w:rsidRDefault="00945F22" w:rsidP="00945F22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</w:rPr>
      </w:pPr>
    </w:p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472EB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34BE9"/>
    <w:rsid w:val="00043E5B"/>
    <w:rsid w:val="00076235"/>
    <w:rsid w:val="000773AB"/>
    <w:rsid w:val="00084FCC"/>
    <w:rsid w:val="000B1ADD"/>
    <w:rsid w:val="000C36B8"/>
    <w:rsid w:val="000C5797"/>
    <w:rsid w:val="000C638A"/>
    <w:rsid w:val="000E029F"/>
    <w:rsid w:val="001529F9"/>
    <w:rsid w:val="00161FF1"/>
    <w:rsid w:val="001E66BF"/>
    <w:rsid w:val="00222E68"/>
    <w:rsid w:val="00252C0B"/>
    <w:rsid w:val="00256C93"/>
    <w:rsid w:val="00273F3E"/>
    <w:rsid w:val="002A0E56"/>
    <w:rsid w:val="002B668F"/>
    <w:rsid w:val="002C1FE2"/>
    <w:rsid w:val="00300D6A"/>
    <w:rsid w:val="00322047"/>
    <w:rsid w:val="00417021"/>
    <w:rsid w:val="00422C1A"/>
    <w:rsid w:val="0046467E"/>
    <w:rsid w:val="00472EB6"/>
    <w:rsid w:val="00490DA5"/>
    <w:rsid w:val="00497E67"/>
    <w:rsid w:val="004A5937"/>
    <w:rsid w:val="004C25B9"/>
    <w:rsid w:val="005075B9"/>
    <w:rsid w:val="00544DE5"/>
    <w:rsid w:val="0054680C"/>
    <w:rsid w:val="0055779B"/>
    <w:rsid w:val="00585140"/>
    <w:rsid w:val="00586157"/>
    <w:rsid w:val="00592F2E"/>
    <w:rsid w:val="0063686B"/>
    <w:rsid w:val="006406C6"/>
    <w:rsid w:val="006A4D49"/>
    <w:rsid w:val="006A6618"/>
    <w:rsid w:val="006B4F25"/>
    <w:rsid w:val="006D54FB"/>
    <w:rsid w:val="006D7ACF"/>
    <w:rsid w:val="007116D9"/>
    <w:rsid w:val="00727BC6"/>
    <w:rsid w:val="007435C0"/>
    <w:rsid w:val="007A4A0C"/>
    <w:rsid w:val="007B145D"/>
    <w:rsid w:val="007B6618"/>
    <w:rsid w:val="007C0E05"/>
    <w:rsid w:val="007D5B28"/>
    <w:rsid w:val="007F0116"/>
    <w:rsid w:val="008111FB"/>
    <w:rsid w:val="00841B92"/>
    <w:rsid w:val="00851A79"/>
    <w:rsid w:val="008A0F29"/>
    <w:rsid w:val="00901913"/>
    <w:rsid w:val="00911EAB"/>
    <w:rsid w:val="00945F22"/>
    <w:rsid w:val="00A17DE7"/>
    <w:rsid w:val="00A267F3"/>
    <w:rsid w:val="00AB6CB4"/>
    <w:rsid w:val="00AD3178"/>
    <w:rsid w:val="00B80B0B"/>
    <w:rsid w:val="00B978E2"/>
    <w:rsid w:val="00C02688"/>
    <w:rsid w:val="00C11B2B"/>
    <w:rsid w:val="00C22865"/>
    <w:rsid w:val="00C437B6"/>
    <w:rsid w:val="00C6742E"/>
    <w:rsid w:val="00C74468"/>
    <w:rsid w:val="00C766A6"/>
    <w:rsid w:val="00C92618"/>
    <w:rsid w:val="00CA2B74"/>
    <w:rsid w:val="00CB4BFA"/>
    <w:rsid w:val="00CC2FA0"/>
    <w:rsid w:val="00CD589F"/>
    <w:rsid w:val="00CF7C96"/>
    <w:rsid w:val="00D014F3"/>
    <w:rsid w:val="00D154DE"/>
    <w:rsid w:val="00D534CB"/>
    <w:rsid w:val="00D72CE5"/>
    <w:rsid w:val="00DB1E4D"/>
    <w:rsid w:val="00DF1B66"/>
    <w:rsid w:val="00E57590"/>
    <w:rsid w:val="00E95DA3"/>
    <w:rsid w:val="00EB7C14"/>
    <w:rsid w:val="00EE7AF9"/>
    <w:rsid w:val="00F000B9"/>
    <w:rsid w:val="00F149C7"/>
    <w:rsid w:val="00F321DB"/>
    <w:rsid w:val="00FA2663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71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50</Pages>
  <Words>13234</Words>
  <Characters>71464</Characters>
  <Application>Microsoft Office Word</Application>
  <DocSecurity>0</DocSecurity>
  <Lines>595</Lines>
  <Paragraphs>169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Gabriela Vaz de Campos Patricio</cp:lastModifiedBy>
  <cp:revision>2</cp:revision>
  <dcterms:created xsi:type="dcterms:W3CDTF">2024-12-12T14:26:00Z</dcterms:created>
  <dcterms:modified xsi:type="dcterms:W3CDTF">2024-12-12T14:26:00Z</dcterms:modified>
</cp:coreProperties>
</file>