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113" w:rsidRDefault="006C2113"/>
    <w:p w:rsidR="00327492" w:rsidRPr="00327492" w:rsidRDefault="00327492" w:rsidP="00327492">
      <w:pPr>
        <w:spacing w:after="75" w:line="240" w:lineRule="auto"/>
        <w:ind w:firstLine="465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proofErr w:type="gramStart"/>
      <w:r w:rsidRPr="0032749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Anexo dada</w:t>
      </w:r>
      <w:proofErr w:type="gramEnd"/>
      <w:r w:rsidRPr="0032749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pela Port. nº 048/2010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 de 25/02/10</w:t>
      </w:r>
    </w:p>
    <w:p w:rsidR="00327492" w:rsidRDefault="00327492" w:rsidP="00327492">
      <w:pPr>
        <w:spacing w:after="75" w:line="240" w:lineRule="auto"/>
        <w:ind w:firstLine="465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327492" w:rsidRPr="00327492" w:rsidRDefault="00327492" w:rsidP="00327492">
      <w:pPr>
        <w:spacing w:after="75" w:line="240" w:lineRule="auto"/>
        <w:ind w:firstLine="465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2749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“TABELA DE TEMPORALIDADE</w:t>
      </w:r>
    </w:p>
    <w:p w:rsidR="00327492" w:rsidRPr="00327492" w:rsidRDefault="00327492" w:rsidP="00327492">
      <w:pPr>
        <w:spacing w:after="75" w:line="240" w:lineRule="auto"/>
        <w:ind w:firstLine="465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2749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Unidade Administrativa: Secretaria Adjunta da Receita Pública (SARP)</w:t>
      </w:r>
    </w:p>
    <w:tbl>
      <w:tblPr>
        <w:tblW w:w="532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6"/>
        <w:gridCol w:w="1526"/>
        <w:gridCol w:w="861"/>
        <w:gridCol w:w="1277"/>
        <w:gridCol w:w="1194"/>
        <w:gridCol w:w="802"/>
        <w:gridCol w:w="1668"/>
      </w:tblGrid>
      <w:tr w:rsidR="00327492" w:rsidRPr="00327492" w:rsidTr="00327492">
        <w:tc>
          <w:tcPr>
            <w:tcW w:w="10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SETOR DE ORIGEM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TIPO DOCUMENTAL</w:t>
            </w:r>
          </w:p>
        </w:tc>
        <w:tc>
          <w:tcPr>
            <w:tcW w:w="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PRAZO DE ARQUIVAMENTO</w:t>
            </w:r>
          </w:p>
        </w:tc>
        <w:tc>
          <w:tcPr>
            <w:tcW w:w="9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DESTINAÇÃO FINAL</w:t>
            </w:r>
          </w:p>
        </w:tc>
        <w:tc>
          <w:tcPr>
            <w:tcW w:w="88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OBSERVAÇÕES</w:t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Corrente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Intermediário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Permanecer</w:t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Eliminar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Documentos Comuns às unidades administrativas da SARP</w:t>
            </w:r>
          </w:p>
        </w:tc>
      </w:tr>
      <w:tr w:rsidR="00327492" w:rsidRPr="00327492" w:rsidTr="00327492"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SUPERINTENDÊNCIA DE INFORMAÇÕES DO ICMS (SUIC)</w:t>
            </w:r>
          </w:p>
        </w:tc>
      </w:tr>
      <w:tr w:rsidR="00327492" w:rsidRPr="00327492" w:rsidTr="00327492">
        <w:tc>
          <w:tcPr>
            <w:tcW w:w="10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Gerência de Informações de Nota Fiscal de Entrada (GINF)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Notas Fiscais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Processo – Saneamento (Omissão detectada por cruzamento de dados)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Livro de Controle de Número de Lote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Livro de Controle de Remessa de Documentos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Relatório de Atividade Anual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Planilha de Controle de Produtividade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Feita por meio eletrônico.</w:t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Planilha Totalizadora (Lote)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Processo de Revisão ICMS Garantido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SUPERINTENDÊNCIA DE INFORMAÇÕES SOBRE OUTRAS RECEITAS (SIOR)</w:t>
            </w:r>
          </w:p>
        </w:tc>
      </w:tr>
      <w:tr w:rsidR="00327492" w:rsidRPr="00327492" w:rsidTr="00327492"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...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SUPERINTENDÊNCIA DE NORMAS DA RECEITA PÚBLICA (SUNOR)</w:t>
            </w:r>
          </w:p>
        </w:tc>
      </w:tr>
      <w:tr w:rsidR="00327492" w:rsidRPr="00327492" w:rsidTr="00327492"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SUPERINTENDÊNCIA DE FISCALIZAÇÃO (SUFIS)</w:t>
            </w:r>
          </w:p>
        </w:tc>
      </w:tr>
      <w:tr w:rsidR="00327492" w:rsidRPr="00327492" w:rsidTr="00327492"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SUPERINTENDÊNCIA DE ANÁLISE DA RECEITA PÚBLICA (SARE)</w:t>
            </w:r>
          </w:p>
        </w:tc>
      </w:tr>
      <w:tr w:rsidR="00327492" w:rsidRPr="00327492" w:rsidTr="00327492"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SUPERINTENDÊNCIA DE EXECUÇÃO DESCONCENTRADA (SUED)</w:t>
            </w:r>
          </w:p>
        </w:tc>
      </w:tr>
      <w:tr w:rsidR="00327492" w:rsidRPr="00327492" w:rsidTr="00327492">
        <w:tc>
          <w:tcPr>
            <w:tcW w:w="10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Gerências de Execução de Trânsito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Passes Fiscais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Ordens de Serviços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Relatório de Jornada de Posto Fiscal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GTM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 e 6 meses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Processos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Após conclusão do processo.</w:t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TAD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Após conclusão do processo.</w:t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Aviso de Recebimento (AR)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Intimações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Relatório dos Postos Fiscais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 ano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SUPERINTENDÊNCIA DE ATENDIMENTO AO CONTRIBUINTE (SUAC)</w:t>
            </w:r>
          </w:p>
        </w:tc>
      </w:tr>
      <w:tr w:rsidR="00327492" w:rsidRPr="00327492" w:rsidTr="00327492">
        <w:tc>
          <w:tcPr>
            <w:tcW w:w="10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Agências Fazendárias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Processo de impugnação de DAR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Processo de impugnação de TAD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Processo de impugnação de Notificação de </w:t>
            </w: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Lançamento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27492" w:rsidRPr="00327492" w:rsidRDefault="00327492" w:rsidP="00327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Processo de impugnação de Aviso de Cobrança Fazendário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 meses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 anos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br/>
            </w:r>
          </w:p>
        </w:tc>
      </w:tr>
      <w:tr w:rsidR="00327492" w:rsidRPr="00327492" w:rsidTr="00327492">
        <w:tc>
          <w:tcPr>
            <w:tcW w:w="52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ASSESSORIAS DA SARP</w:t>
            </w:r>
          </w:p>
        </w:tc>
      </w:tr>
      <w:tr w:rsidR="00327492" w:rsidRPr="00327492" w:rsidTr="00327492"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...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7492" w:rsidRPr="00327492" w:rsidRDefault="00327492" w:rsidP="00327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27492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”</w:t>
            </w:r>
          </w:p>
        </w:tc>
      </w:tr>
    </w:tbl>
    <w:p w:rsidR="00327492" w:rsidRDefault="00327492"/>
    <w:sectPr w:rsidR="00327492" w:rsidSect="006C21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327492"/>
    <w:rsid w:val="00327492"/>
    <w:rsid w:val="006C2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11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7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4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336</Words>
  <Characters>1817</Characters>
  <Application>Microsoft Office Word</Application>
  <DocSecurity>0</DocSecurity>
  <Lines>15</Lines>
  <Paragraphs>4</Paragraphs>
  <ScaleCrop>false</ScaleCrop>
  <Company>LENOVO CUSTOMER</Company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2010-03-02T19:58:00Z</dcterms:created>
  <dcterms:modified xsi:type="dcterms:W3CDTF">2010-03-02T20:00:00Z</dcterms:modified>
</cp:coreProperties>
</file>