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7A1" w:rsidRPr="000B77A1" w:rsidRDefault="000B77A1" w:rsidP="000B77A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0B77A1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ANEXO I</w:t>
      </w:r>
    </w:p>
    <w:p w:rsidR="000B77A1" w:rsidRPr="000B77A1" w:rsidRDefault="000B77A1" w:rsidP="000B77A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0B77A1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MODELO DE LAUDO DE ANÁLISE FUNCIONAL DE PAF-ECF</w:t>
      </w:r>
    </w:p>
    <w:p w:rsidR="000B77A1" w:rsidRPr="000B77A1" w:rsidRDefault="000B77A1" w:rsidP="000B77A1">
      <w:pPr>
        <w:spacing w:before="60" w:after="6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0B77A1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 </w:t>
      </w:r>
    </w:p>
    <w:tbl>
      <w:tblPr>
        <w:tblW w:w="11541" w:type="dxa"/>
        <w:tblInd w:w="-885" w:type="dxa"/>
        <w:tblCellMar>
          <w:left w:w="0" w:type="dxa"/>
          <w:right w:w="0" w:type="dxa"/>
        </w:tblCellMar>
        <w:tblLook w:val="04A0"/>
      </w:tblPr>
      <w:tblGrid>
        <w:gridCol w:w="516"/>
        <w:gridCol w:w="128"/>
        <w:gridCol w:w="315"/>
        <w:gridCol w:w="502"/>
        <w:gridCol w:w="1022"/>
        <w:gridCol w:w="139"/>
        <w:gridCol w:w="249"/>
        <w:gridCol w:w="127"/>
        <w:gridCol w:w="127"/>
        <w:gridCol w:w="127"/>
        <w:gridCol w:w="235"/>
        <w:gridCol w:w="448"/>
        <w:gridCol w:w="225"/>
        <w:gridCol w:w="223"/>
        <w:gridCol w:w="1452"/>
        <w:gridCol w:w="260"/>
        <w:gridCol w:w="237"/>
        <w:gridCol w:w="17"/>
        <w:gridCol w:w="237"/>
        <w:gridCol w:w="127"/>
        <w:gridCol w:w="150"/>
        <w:gridCol w:w="264"/>
        <w:gridCol w:w="150"/>
        <w:gridCol w:w="337"/>
        <w:gridCol w:w="171"/>
        <w:gridCol w:w="145"/>
        <w:gridCol w:w="144"/>
        <w:gridCol w:w="143"/>
        <w:gridCol w:w="143"/>
        <w:gridCol w:w="338"/>
        <w:gridCol w:w="170"/>
        <w:gridCol w:w="127"/>
        <w:gridCol w:w="127"/>
        <w:gridCol w:w="1050"/>
        <w:gridCol w:w="261"/>
        <w:gridCol w:w="2176"/>
      </w:tblGrid>
      <w:tr w:rsidR="000B77A1" w:rsidRPr="000B77A1" w:rsidTr="000B77A1">
        <w:trPr>
          <w:trHeight w:val="1198"/>
        </w:trPr>
        <w:tc>
          <w:tcPr>
            <w:tcW w:w="11541" w:type="dxa"/>
            <w:gridSpan w:val="3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before="28" w:after="28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Nº DO LAUDO__________________________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EMPRESA DESENVOLVEDORA REQUERENTE: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Razão Social: 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Endereço: 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Tel.:  (_____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)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 e-mail: 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Contato:  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  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Responsável pelo acompanhamento dos testes:  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ÓRGÃO TÉCNICO CREDENCIADO: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Identificação: 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CNPJ: ____________________________ Endereço: 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Período de realização da análise: Início: _______ / _______ / _______   Término: _______ / _______ / 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3 - IDENTIFICAÇÃO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 PROGRAMA APLICATIVO FISCAL (PAF-ECF):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comercial: 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Versão:  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 e nome do principal arquivo executável: 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 e nome do arquivo que contém a relação dos arquivos executáveis que realizam os procedimentos constantes da ER-PAF-ECF:_____________________________________________________________________________________________________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Relação dos arquivos executáveis que realizam os requisitos estabelecidos na ER-PAF-ECF e respectivos códigos MD-5: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Outros arquivos utilizados e respectivos códigos MD-5: 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Identificação do envelope de segurança onde foram lacrados os arquivos fontes e executáveis: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Marca: _______________________________ Modelo: ________________________________ Número: 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Perfis de Requisitos que podem ser configurados para funcionamento do PAF-ECF: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_________________________________________________________________________________________________________</w:t>
            </w:r>
          </w:p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166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16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4 - CARACTERÍSTICAS DO PROGRAMA APLICATIVO FISCAL:</w:t>
            </w:r>
          </w:p>
        </w:tc>
      </w:tr>
      <w:tr w:rsidR="000B77A1" w:rsidRPr="000B77A1" w:rsidTr="000B77A1">
        <w:trPr>
          <w:trHeight w:val="223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LINGUAGEM DE PROGRAMAÇÃO</w:t>
            </w:r>
          </w:p>
        </w:tc>
        <w:tc>
          <w:tcPr>
            <w:tcW w:w="4139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SISTEMA OPERACIONAL</w:t>
            </w:r>
          </w:p>
        </w:tc>
        <w:tc>
          <w:tcPr>
            <w:tcW w:w="365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GERENCIADOR DE BANCO DE DADOS</w:t>
            </w:r>
          </w:p>
        </w:tc>
      </w:tr>
      <w:tr w:rsidR="000B77A1" w:rsidRPr="000B77A1" w:rsidTr="000B77A1">
        <w:trPr>
          <w:trHeight w:val="289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139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65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215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DESENVOLVIMENTO: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COMERCIALIZÁVEL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49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EXCLUSIVO PRÓPRIO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EXCLUSIVO TERCEIRIZADO</w:t>
            </w:r>
          </w:p>
        </w:tc>
      </w:tr>
      <w:tr w:rsidR="000B77A1" w:rsidRPr="000B77A1" w:rsidTr="000B77A1">
        <w:trPr>
          <w:trHeight w:val="215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TIPO DE FUNCIONAMENTO: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EXCLUSIVAMENTE “STAND ALONE”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49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 REDE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1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PARAMETRIZÁVEL</w:t>
            </w:r>
          </w:p>
        </w:tc>
      </w:tr>
      <w:tr w:rsidR="000B77A1" w:rsidRPr="000B77A1" w:rsidTr="000B77A1">
        <w:trPr>
          <w:trHeight w:val="330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MEIO DE GERAÇÃO DO ARQUIVO SINTEGRA OU EFD (SPED)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PAF-ECF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49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DE RETAGUARDA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PELO SISTEMA PED ou EFD</w:t>
            </w:r>
          </w:p>
        </w:tc>
      </w:tr>
      <w:tr w:rsidR="000B77A1" w:rsidRPr="000B77A1" w:rsidTr="000B77A1">
        <w:trPr>
          <w:trHeight w:val="330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EMITE NFE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15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B77A1" w:rsidRPr="000B77A1" w:rsidTr="000B77A1">
        <w:trPr>
          <w:trHeight w:val="330"/>
        </w:trPr>
        <w:tc>
          <w:tcPr>
            <w:tcW w:w="234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EMITE NFC-E</w:t>
            </w:r>
          </w:p>
        </w:tc>
        <w:tc>
          <w:tcPr>
            <w:tcW w:w="74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72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15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B77A1" w:rsidRPr="000B77A1" w:rsidTr="000B77A1">
        <w:trPr>
          <w:trHeight w:val="107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107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INTEGRAÇÃO DO PROGRAMA APLICATIVO FISCAL:</w:t>
            </w:r>
          </w:p>
        </w:tc>
      </w:tr>
      <w:tr w:rsidR="000B77A1" w:rsidRPr="000B77A1" w:rsidTr="000B77A1">
        <w:trPr>
          <w:trHeight w:val="41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80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DE GESTÃO OU RETAGUARDA</w:t>
            </w:r>
          </w:p>
        </w:tc>
        <w:tc>
          <w:tcPr>
            <w:tcW w:w="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981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SISTEMA PED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8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 AMBOS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INTEGRADO</w:t>
            </w:r>
          </w:p>
        </w:tc>
      </w:tr>
      <w:tr w:rsidR="000B77A1" w:rsidRPr="000B77A1" w:rsidTr="000B77A1">
        <w:trPr>
          <w:trHeight w:val="215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FORMA DE IMPRESSÃO DE ITEM EM CUPOM FISCAL (CONCOMITÂNCIA COM DISPOSITIVO DE VISUALIZAÇÃO DO REGISTRO DO ITEM):</w:t>
            </w:r>
          </w:p>
        </w:tc>
      </w:tr>
      <w:tr w:rsidR="000B77A1" w:rsidRPr="000B77A1" w:rsidTr="000B77A1">
        <w:trPr>
          <w:trHeight w:val="434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CONCOMITANTE</w:t>
            </w:r>
          </w:p>
        </w:tc>
        <w:tc>
          <w:tcPr>
            <w:tcW w:w="61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170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EMISSÃO DE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DAV</w:t>
            </w:r>
          </w:p>
        </w:tc>
        <w:tc>
          <w:tcPr>
            <w:tcW w:w="84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02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PRÉ-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VENDA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CONCOMITANTE, COM CONTROLE DE CONTA DE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CLIENTE</w:t>
            </w:r>
          </w:p>
        </w:tc>
      </w:tr>
      <w:tr w:rsidR="000B77A1" w:rsidRPr="000B77A1" w:rsidTr="000B77A1">
        <w:trPr>
          <w:trHeight w:val="330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lastRenderedPageBreak/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9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 - EMITIDO SEM POSSIBILIDADE DE IMPRESSÃO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 - IMPRESSO EM IMPRESSORA NÃO FISCAL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DAV - IMPRESSO EM ECF</w:t>
            </w:r>
          </w:p>
        </w:tc>
      </w:tr>
      <w:tr w:rsidR="000B77A1" w:rsidRPr="000B77A1" w:rsidTr="000B77A1">
        <w:trPr>
          <w:trHeight w:val="107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107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TRATAMENTO DA INTERRUPÇÃO DURANTE A EMISSÃO DE CUPOM FISCAL:</w:t>
            </w:r>
          </w:p>
        </w:tc>
      </w:tr>
      <w:tr w:rsidR="000B77A1" w:rsidRPr="000B77A1" w:rsidTr="000B77A1">
        <w:trPr>
          <w:trHeight w:val="223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9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RECUPERAÇÃO DE DADOS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CANCELAMENTO AUTOMÁTICO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BLOQUEIO DE FUNÇÕES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APLICAÇÕES ESPECIAIS:</w:t>
            </w:r>
          </w:p>
        </w:tc>
      </w:tr>
      <w:tr w:rsidR="000B77A1" w:rsidRPr="000B77A1" w:rsidTr="000B77A1">
        <w:trPr>
          <w:trHeight w:val="251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9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DE PEDÁGIO</w:t>
            </w:r>
          </w:p>
        </w:tc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640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TRANSPORTE DE PASSAGEIROS</w:t>
            </w:r>
          </w:p>
        </w:tc>
        <w:tc>
          <w:tcPr>
            <w:tcW w:w="4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01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FARMÁCIA DE MANIPULAÇÃO</w:t>
            </w:r>
          </w:p>
        </w:tc>
      </w:tr>
      <w:tr w:rsidR="000B77A1" w:rsidRPr="000B77A1" w:rsidTr="000B77A1">
        <w:trPr>
          <w:trHeight w:val="591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OFICINA DE CONSERTO COM DAV-OS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OFICINA DE CONSERTO COM CONTA DE CLIENTE</w:t>
            </w:r>
          </w:p>
        </w:tc>
      </w:tr>
      <w:tr w:rsidR="000B77A1" w:rsidRPr="000B77A1" w:rsidTr="000B77A1">
        <w:trPr>
          <w:trHeight w:val="68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ECF-RESTAURANTE E BALANÇA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INTERLIGADA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6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ECF-NORMAL E BALANÇA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INTERLIGADA</w:t>
            </w:r>
          </w:p>
        </w:tc>
      </w:tr>
      <w:tr w:rsidR="000B77A1" w:rsidRPr="000B77A1" w:rsidTr="000B77A1">
        <w:trPr>
          <w:trHeight w:val="10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10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ECF-RESTAURANTE E SEM BALANÇA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INTERLIGADA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10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BAR, RESTAURANTE E ESTABELECIMENTO SIMILAR COM UTILIZAÇÃO DE ECF-NORMAL E SEM BALANÇA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INTERLIGADA</w:t>
            </w:r>
          </w:p>
        </w:tc>
      </w:tr>
      <w:tr w:rsidR="000B77A1" w:rsidRPr="000B77A1" w:rsidTr="000B77A1">
        <w:trPr>
          <w:trHeight w:val="24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REVENDEDOR DE COMBUSTÍVEL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COM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SISTEMA DE INTERLIGAÇÃO DE BOMBAS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POSTO REVENDEDOR DE COMBUSTÍVEL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SEM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SISTEMA DE INTERLIGAÇÃO DE BOMBAS</w:t>
            </w:r>
          </w:p>
        </w:tc>
      </w:tr>
      <w:tr w:rsidR="000B77A1" w:rsidRPr="000B77A1" w:rsidTr="000B77A1">
        <w:trPr>
          <w:trHeight w:val="24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ESTACIONAMENTO, MOTÉIS E SIMILARES, QUE PRATIQUEM O CONTROLE DE TRÁFEGO DE VEÍCULOS OU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PESSOAS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PRESTADOR DE SERVIÇO DE CINEMA, ESPETÁCULOS OU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SIMILARES</w:t>
            </w:r>
          </w:p>
        </w:tc>
      </w:tr>
      <w:tr w:rsidR="000B77A1" w:rsidRPr="000B77A1" w:rsidTr="000B77A1">
        <w:trPr>
          <w:trHeight w:val="245"/>
        </w:trPr>
        <w:tc>
          <w:tcPr>
            <w:tcW w:w="4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033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DEMAIS ATIVIDADES</w:t>
            </w:r>
          </w:p>
        </w:tc>
        <w:tc>
          <w:tcPr>
            <w:tcW w:w="7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0B77A1" w:rsidRPr="000B77A1">
              <w:trPr>
                <w:trHeight w:val="129"/>
                <w:jc w:val="center"/>
              </w:trPr>
              <w:tc>
                <w:tcPr>
                  <w:tcW w:w="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B77A1" w:rsidRPr="000B77A1" w:rsidRDefault="000B77A1" w:rsidP="000B77A1">
                  <w:pPr>
                    <w:spacing w:before="28" w:after="28" w:line="129" w:lineRule="atLeast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B77A1">
                    <w:rPr>
                      <w:rFonts w:ascii="Arial" w:eastAsia="Times New Roman" w:hAnsi="Arial" w:cs="Arial"/>
                      <w:sz w:val="20"/>
                      <w:szCs w:val="20"/>
                      <w:lang w:eastAsia="pt-BR"/>
                    </w:rPr>
                    <w:t> </w:t>
                  </w:r>
                </w:p>
              </w:tc>
            </w:tr>
          </w:tbl>
          <w:p w:rsidR="000B77A1" w:rsidRPr="000B77A1" w:rsidRDefault="000B77A1" w:rsidP="000B77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6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ESTABELECIMENTO ENQUADRADO NO SIMPLES NACIONAL (Art. 5º do Ato COTEPE da ER-PAF-ECF)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 IDENTIFICAÇÃO DO SISTEMA DE GESTÃO OU RETAGUARDA QUE EXECUTA PELO MENOS UM DOS REQUISITOS ATRIBUÍDOS AO PAF-ECF E QUE, OBRIGATORIA E EXCLUSIVAMENTE, FUNCIONA INTEGRADO AO PAF-ECF:</w:t>
            </w:r>
          </w:p>
        </w:tc>
      </w:tr>
      <w:tr w:rsidR="000B77A1" w:rsidRPr="000B77A1" w:rsidTr="000B77A1">
        <w:trPr>
          <w:trHeight w:val="68"/>
        </w:trPr>
        <w:tc>
          <w:tcPr>
            <w:tcW w:w="8360" w:type="dxa"/>
            <w:gridSpan w:val="3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3181" w:type="dxa"/>
            <w:gridSpan w:val="6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5722" w:type="dxa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6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722" w:type="dxa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8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Requisito(s) executado(s):</w:t>
            </w:r>
            <w:bookmarkStart w:id="0" w:name="_GoBack"/>
            <w:bookmarkEnd w:id="0"/>
          </w:p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Requisito(s) executado(s):</w:t>
            </w:r>
          </w:p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5944" w:type="dxa"/>
            <w:gridSpan w:val="1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597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 IDENTIFICAÇÃO DOS SISTEMAS DE PED (SPED/SINTEGRA/DOCUMENTOS/LIVROS) QUE FUNCIONAM INTEGRADOS AO PAF-ECF:</w:t>
            </w:r>
          </w:p>
        </w:tc>
      </w:tr>
      <w:tr w:rsidR="000B77A1" w:rsidRPr="000B77A1" w:rsidTr="000B77A1">
        <w:trPr>
          <w:trHeight w:val="68"/>
        </w:trPr>
        <w:tc>
          <w:tcPr>
            <w:tcW w:w="7589" w:type="dxa"/>
            <w:gridSpan w:val="2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3952" w:type="dxa"/>
            <w:gridSpan w:val="10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952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399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Função:</w:t>
            </w:r>
          </w:p>
        </w:tc>
        <w:tc>
          <w:tcPr>
            <w:tcW w:w="38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399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Função:</w:t>
            </w:r>
          </w:p>
        </w:tc>
        <w:tc>
          <w:tcPr>
            <w:tcW w:w="38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3746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399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Função:</w:t>
            </w:r>
          </w:p>
        </w:tc>
        <w:tc>
          <w:tcPr>
            <w:tcW w:w="3804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7. IDENTIFICAÇÃO DOS SISTEMAS DE PED QUE GERAM A </w:t>
            </w:r>
            <w:proofErr w:type="spellStart"/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NF-e</w:t>
            </w:r>
            <w:proofErr w:type="spellEnd"/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 FUNCIONAM INTEGRADOS AO PAF-ECF:</w:t>
            </w:r>
          </w:p>
        </w:tc>
      </w:tr>
      <w:tr w:rsidR="000B77A1" w:rsidRPr="000B77A1" w:rsidTr="000B77A1">
        <w:trPr>
          <w:trHeight w:val="68"/>
        </w:trPr>
        <w:tc>
          <w:tcPr>
            <w:tcW w:w="7589" w:type="dxa"/>
            <w:gridSpan w:val="2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EMPRESA DESENVOLVEDORA</w:t>
            </w:r>
          </w:p>
        </w:tc>
        <w:tc>
          <w:tcPr>
            <w:tcW w:w="3952" w:type="dxa"/>
            <w:gridSpan w:val="10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SISTEMA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CNPJ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DENOMINAÇÃO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951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952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6235" w:type="dxa"/>
            <w:gridSpan w:val="1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arquivo executável:</w:t>
            </w:r>
          </w:p>
        </w:tc>
        <w:tc>
          <w:tcPr>
            <w:tcW w:w="5306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Código MD-5: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 IDENTIFICAÇÃO DOS EQUIPAMENTOS ECF UTILIZADOS PARA A ANÁLISE FUNCIONAL: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 RELAÇÃO DE MARCAS E MODELOS DE EQUIPAMENTOS ECF COMPATÍVEIS COM O PAF-ECF: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MODELO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63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318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1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86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10 - INTRODUÇÃO:</w:t>
            </w:r>
          </w:p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Este procedimento tem como referência os documentos relacionados abaixo:</w:t>
            </w:r>
          </w:p>
        </w:tc>
      </w:tr>
      <w:tr w:rsidR="000B77A1" w:rsidRPr="000B77A1" w:rsidTr="000B77A1">
        <w:trPr>
          <w:trHeight w:val="68"/>
        </w:trPr>
        <w:tc>
          <w:tcPr>
            <w:tcW w:w="9924" w:type="dxa"/>
            <w:gridSpan w:val="3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 DO DOCUMENTO</w:t>
            </w:r>
          </w:p>
        </w:tc>
        <w:tc>
          <w:tcPr>
            <w:tcW w:w="1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VERSÃO</w:t>
            </w:r>
          </w:p>
        </w:tc>
      </w:tr>
      <w:tr w:rsidR="000B77A1" w:rsidRPr="000B77A1" w:rsidTr="000B77A1">
        <w:trPr>
          <w:trHeight w:val="68"/>
        </w:trPr>
        <w:tc>
          <w:tcPr>
            <w:tcW w:w="9924" w:type="dxa"/>
            <w:gridSpan w:val="3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Roteiro de Análise Funcional de Programa Aplicativo Fiscal - Emissor de Cupom Fiscal</w:t>
            </w:r>
          </w:p>
        </w:tc>
        <w:tc>
          <w:tcPr>
            <w:tcW w:w="1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pt-BR"/>
              </w:rPr>
            </w:pPr>
          </w:p>
        </w:tc>
      </w:tr>
      <w:tr w:rsidR="000B77A1" w:rsidRPr="000B77A1" w:rsidTr="000B77A1">
        <w:trPr>
          <w:trHeight w:val="68"/>
        </w:trPr>
        <w:tc>
          <w:tcPr>
            <w:tcW w:w="9924" w:type="dxa"/>
            <w:gridSpan w:val="3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Especificação de Requisitos do PAF-ECF (ER-PAF-ECF)</w:t>
            </w:r>
          </w:p>
        </w:tc>
        <w:tc>
          <w:tcPr>
            <w:tcW w:w="16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pt-BR"/>
              </w:rPr>
            </w:pP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11 - RELATÓRIO DE NÃO CONFORMIDADE:</w:t>
            </w:r>
          </w:p>
        </w:tc>
      </w:tr>
      <w:tr w:rsidR="000B77A1" w:rsidRPr="000B77A1" w:rsidTr="000B77A1">
        <w:trPr>
          <w:trHeight w:val="68"/>
        </w:trPr>
        <w:tc>
          <w:tcPr>
            <w:tcW w:w="293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ITEM / REQUISITO</w:t>
            </w:r>
          </w:p>
        </w:tc>
        <w:tc>
          <w:tcPr>
            <w:tcW w:w="8606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DESCRIÇÃO DO MOTIVO DA NÃO CONFORMIDADE</w:t>
            </w:r>
          </w:p>
        </w:tc>
      </w:tr>
      <w:tr w:rsidR="000B77A1" w:rsidRPr="000B77A1" w:rsidTr="000B77A1">
        <w:trPr>
          <w:trHeight w:val="68"/>
        </w:trPr>
        <w:tc>
          <w:tcPr>
            <w:tcW w:w="293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606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2935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606" w:type="dxa"/>
            <w:gridSpan w:val="2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Observação: Não havendo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não-conformidade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, descrever: “Não foram encontradas não conformidades no PAF-ECF identificado neste Laudo durante a execução do Roteiro de Análise Funcional de Programa Aplicativo Fiscal - Emissor de Cupom Fiscal”.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12- PARECER CONCLUSIVO:</w:t>
            </w:r>
          </w:p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confaz</w:t>
            </w:r>
            <w:proofErr w:type="spellEnd"/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obtendo-se o seguinte resultado:</w:t>
            </w:r>
          </w:p>
        </w:tc>
      </w:tr>
      <w:tr w:rsidR="000B77A1" w:rsidRPr="000B77A1" w:rsidTr="000B77A1">
        <w:trPr>
          <w:trHeight w:val="57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after="0" w:line="57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E0E0E0"/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0E0E0"/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 se constatou “Não Conformidade” em nenhum dos testes aplicados, razão pela qual, certificamos que o Programa Aplicativo Fiscal - Emissor de Cupom Fiscal (PAF-ECF) identificado neste laudo atende aos requisitos especificados, no que se refere aos testes previstos no Roteiro de Análise Funcional de PAF-ECF, considerando que tais testes se restringem às funcionalidades do programa, não abrangendo o exame completo de código fonte.</w:t>
            </w: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62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2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2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2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453" w:type="dxa"/>
            <w:gridSpan w:val="2"/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406" w:type="dxa"/>
            <w:gridSpan w:val="3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 item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3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deste laudo encontra-se a relação de arquivos do programa utilizados na realização dos testes e seus respectivos códigos de autenticação eletrônica (MD-5).</w:t>
            </w:r>
          </w:p>
        </w:tc>
      </w:tr>
      <w:tr w:rsidR="000B77A1" w:rsidRPr="000B77A1" w:rsidTr="000B77A1">
        <w:trPr>
          <w:trHeight w:val="56"/>
        </w:trPr>
        <w:tc>
          <w:tcPr>
            <w:tcW w:w="3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56" w:lineRule="atLeast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0" w:type="auto"/>
            <w:gridSpan w:val="3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13- DECLARAÇÃO:</w:t>
            </w:r>
          </w:p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Declaramos que o presente Laudo refere-se exclusivamente aos testes realizados no aplicativo identificado no item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3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 desenvolvido pela empresa identificada no item 1, sendo que o conteúdo deste Laudo não poderá ser estendido a qualquer outro programa ainda que similar. Por ser a exata expressão da verdade, firmamos a presente declaração.</w:t>
            </w:r>
          </w:p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14 - COMENTÁRIOS E OBSERVAÇÕES A CRITÉRIO DO ORGÃO TÉCNICO ANALISADOR:</w:t>
            </w:r>
          </w:p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  <w:p w:rsidR="000B77A1" w:rsidRPr="000B77A1" w:rsidRDefault="000B77A1" w:rsidP="000B77A1">
            <w:pPr>
              <w:spacing w:after="0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15 - PROCEDIMENTOS QUE DEVEM SER OBSERVADOS NO CASO DE SE CONSTATAR IINCORREÇÕES NESTE LAUDO: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a) se o arquivo PDF deste laudo tiver sido enviado à Secretaria Executiva do CONFAZ (SE/CONFAZ), mas não tenha sido publicado Despacho da SE/CONFAZ de registro deste laudo, poderá ser substituído o arquivo, enviando outro arquivo com o mesmo nome.</w:t>
            </w:r>
          </w:p>
          <w:p w:rsidR="000B77A1" w:rsidRPr="000B77A1" w:rsidRDefault="000B77A1" w:rsidP="000B77A1">
            <w:pPr>
              <w:spacing w:before="28" w:after="28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b) se o Despacho da SE/CONFAZ de registro deste laudo já tiver sido publicado, este laudo e o respectivo despacho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não poderão ser cancelados ou corrigidos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, devendo-se emitir novo laudo com numero de identificação diverso deste, cujo arquivo PDF também deverá ser enviado</w:t>
            </w:r>
            <w:r w:rsidRPr="000B77A1">
              <w:rPr>
                <w:rFonts w:ascii="Arial" w:eastAsia="Times New Roman" w:hAnsi="Arial" w:cs="Arial"/>
                <w:sz w:val="20"/>
                <w:lang w:eastAsia="pt-BR"/>
              </w:rPr>
              <w:t> à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SE/CONFAZ e solicitada publicação de outro Despacho da SE/CONFAZ para registro do novo laudo. Neste caso, 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u w:val="single"/>
                <w:lang w:eastAsia="pt-BR"/>
              </w:rPr>
              <w:t>este laudo e seu respectivo despacho de registro não serão cancelados</w:t>
            </w: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</w:p>
          <w:p w:rsidR="000B77A1" w:rsidRPr="000B77A1" w:rsidRDefault="000B77A1" w:rsidP="000B77A1">
            <w:pPr>
              <w:spacing w:before="28" w:after="28" w:line="68" w:lineRule="atLeast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Local e data de emissão:</w:t>
            </w:r>
          </w:p>
        </w:tc>
      </w:tr>
      <w:tr w:rsidR="000B77A1" w:rsidRPr="000B77A1" w:rsidTr="000B77A1">
        <w:trPr>
          <w:trHeight w:val="68"/>
        </w:trPr>
        <w:tc>
          <w:tcPr>
            <w:tcW w:w="5956" w:type="dxa"/>
            <w:gridSpan w:val="18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1 - Execução dos Testes:</w:t>
            </w:r>
          </w:p>
        </w:tc>
        <w:tc>
          <w:tcPr>
            <w:tcW w:w="5585" w:type="dxa"/>
            <w:gridSpan w:val="1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</w:t>
            </w:r>
          </w:p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Cargo:</w:t>
            </w:r>
          </w:p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CPF:</w:t>
            </w:r>
          </w:p>
        </w:tc>
      </w:tr>
      <w:tr w:rsidR="000B77A1" w:rsidRPr="000B77A1" w:rsidTr="000B77A1">
        <w:trPr>
          <w:trHeight w:val="68"/>
        </w:trPr>
        <w:tc>
          <w:tcPr>
            <w:tcW w:w="5956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2 - Aprovação do Relatório:</w:t>
            </w:r>
          </w:p>
        </w:tc>
        <w:tc>
          <w:tcPr>
            <w:tcW w:w="5585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Nome:</w:t>
            </w:r>
          </w:p>
          <w:p w:rsidR="000B77A1" w:rsidRPr="000B77A1" w:rsidRDefault="000B77A1" w:rsidP="000B77A1">
            <w:pPr>
              <w:spacing w:before="28" w:after="28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Cargo:</w:t>
            </w:r>
          </w:p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CPF:</w:t>
            </w:r>
          </w:p>
        </w:tc>
      </w:tr>
      <w:tr w:rsidR="000B77A1" w:rsidRPr="000B77A1" w:rsidTr="000B77A1">
        <w:trPr>
          <w:trHeight w:val="68"/>
        </w:trPr>
        <w:tc>
          <w:tcPr>
            <w:tcW w:w="11541" w:type="dxa"/>
            <w:gridSpan w:val="36"/>
            <w:vAlign w:val="center"/>
            <w:hideMark/>
          </w:tcPr>
          <w:p w:rsidR="000B77A1" w:rsidRPr="000B77A1" w:rsidRDefault="000B77A1" w:rsidP="000B77A1">
            <w:pPr>
              <w:spacing w:before="28" w:after="28" w:line="68" w:lineRule="atLeast"/>
              <w:rPr>
                <w:rFonts w:ascii="Calibri" w:eastAsia="Times New Roman" w:hAnsi="Calibri" w:cs="Calibri"/>
                <w:lang w:eastAsia="pt-BR"/>
              </w:rPr>
            </w:pPr>
            <w:r w:rsidRPr="000B77A1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Obs.: O Órgão Técnico Credenciado poderá acrescentar outras informações que julgar necessárias.</w:t>
            </w:r>
          </w:p>
        </w:tc>
      </w:tr>
      <w:tr w:rsidR="000B77A1" w:rsidRPr="000B77A1" w:rsidTr="000B77A1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77A1" w:rsidRPr="000B77A1" w:rsidRDefault="000B77A1" w:rsidP="000B77A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0B77A1" w:rsidRPr="000B77A1" w:rsidRDefault="000B77A1" w:rsidP="000B77A1">
      <w:pPr>
        <w:spacing w:before="60" w:after="6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0B77A1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 </w:t>
      </w:r>
    </w:p>
    <w:p w:rsidR="007D0831" w:rsidRDefault="000B77A1"/>
    <w:sectPr w:rsidR="007D0831" w:rsidSect="000B77A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B77A1"/>
    <w:rsid w:val="000B77A1"/>
    <w:rsid w:val="002A1D96"/>
    <w:rsid w:val="003710FC"/>
    <w:rsid w:val="00F02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D9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grame">
    <w:name w:val="grame"/>
    <w:basedOn w:val="Fontepargpadro"/>
    <w:rsid w:val="000B77A1"/>
  </w:style>
  <w:style w:type="character" w:customStyle="1" w:styleId="apple-converted-space">
    <w:name w:val="apple-converted-space"/>
    <w:basedOn w:val="Fontepargpadro"/>
    <w:rsid w:val="000B77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9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1622</Words>
  <Characters>8763</Characters>
  <Application>Microsoft Office Word</Application>
  <DocSecurity>0</DocSecurity>
  <Lines>73</Lines>
  <Paragraphs>20</Paragraphs>
  <ScaleCrop>false</ScaleCrop>
  <Company/>
  <LinksUpToDate>false</LinksUpToDate>
  <CharactersWithSpaces>10365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233383421</cp:lastModifiedBy>
  <cp:revision>1</cp:revision>
  <dcterms:created xsi:type="dcterms:W3CDTF">2014-12-16T14:26:00Z</dcterms:created>
  <dcterms:modified xsi:type="dcterms:W3CDTF">2014-12-16T14:30:00Z</dcterms:modified>
</cp:coreProperties>
</file>