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1CF7" w:rsidRPr="00481CF7" w:rsidRDefault="00481CF7" w:rsidP="00481CF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  <w:r w:rsidRPr="00481CF7">
        <w:rPr>
          <w:rFonts w:ascii="Arial" w:eastAsia="Times New Roman" w:hAnsi="Arial" w:cs="Arial"/>
          <w:i/>
          <w:iCs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481CF7" w:rsidRPr="00481CF7" w:rsidRDefault="00481CF7" w:rsidP="00481CF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  <w:r w:rsidRPr="00481CF7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ANEXO I</w:t>
      </w:r>
    </w:p>
    <w:p w:rsidR="00481CF7" w:rsidRPr="00481CF7" w:rsidRDefault="00481CF7" w:rsidP="00481CF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  <w:r w:rsidRPr="00481CF7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04"/>
      </w:tblGrid>
      <w:tr w:rsidR="00481CF7" w:rsidRPr="00481CF7" w:rsidTr="00481CF7">
        <w:tc>
          <w:tcPr>
            <w:tcW w:w="5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481CF7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481CF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DISTRIBUIÇÃO DE CARGOS EM COMISSÃO E FUNÇÕES DE CONFIANÇA NA ESTRUTURA ORGANIZACIONAL</w:t>
            </w:r>
          </w:p>
        </w:tc>
      </w:tr>
    </w:tbl>
    <w:p w:rsidR="00481CF7" w:rsidRPr="00481CF7" w:rsidRDefault="00481CF7" w:rsidP="00481CF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  <w:r w:rsidRPr="00481CF7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481CF7" w:rsidRPr="00481CF7" w:rsidRDefault="00481CF7" w:rsidP="00481CF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  <w:r w:rsidRPr="00481CF7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14"/>
        <w:gridCol w:w="2376"/>
        <w:gridCol w:w="509"/>
        <w:gridCol w:w="1188"/>
        <w:gridCol w:w="1697"/>
      </w:tblGrid>
      <w:tr w:rsidR="00481CF7" w:rsidRPr="00505FA8" w:rsidTr="00481CF7">
        <w:tc>
          <w:tcPr>
            <w:tcW w:w="160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UNIDADE</w:t>
            </w:r>
          </w:p>
        </w:tc>
        <w:tc>
          <w:tcPr>
            <w:tcW w:w="1400" w:type="pct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SIMBOLOGIA REMUNERATÓRIA</w:t>
            </w:r>
          </w:p>
        </w:tc>
        <w:tc>
          <w:tcPr>
            <w:tcW w:w="1950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QUANTIDADE</w:t>
            </w:r>
          </w:p>
        </w:tc>
      </w:tr>
      <w:tr w:rsidR="00481CF7" w:rsidRPr="00505FA8" w:rsidTr="00481CF7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95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CARGO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FUNÇÃO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NÍVEL DE DECISÃO COLEGIADA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1. Colegiado de Governança e Gestão Estratégica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2. Conselho Superior da Receita Pública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3. Conselho Superior do Tesouro Estadual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4. Conselho de Contribuintes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5. Comitê Setorial da Receita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NÍVEL DE DIREÇÃO SUPERIOR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1. Gabinete do Secretário de Estado de Fazenda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Secretário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DGA-1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1.1. Gabinete do Secretário Adjunto do Tesouro Estadual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Secretário Adjunto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DGA-2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1.2. Gabinete do Secretário Adjunto da Receita Pública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Secretário Adjunto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DGA-2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Assessor Executivo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DGA-4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Assessor Especial 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DGA-4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2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Assessor Executivo 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DGA-6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             3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Assistente Técnico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DGA-8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Assistente Executivo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DGA-8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11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Assistente Técnico 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DGA-9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Assistente de Direção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DGA-10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1.3. Gabinete do Secretário Adjunto de Administração Fazendária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Secretário Adjunto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DGA-2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Assessor Especial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DGA-2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Assessor Técnico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DGA-4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Assessor Técnico III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DGA-6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2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Assessor Técnico 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2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Assistente Técnico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DGA-8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Assistente Executivo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DGA-8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6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1.4. Gabinete do Secretário Adjunto de Projetos Estratégicos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Secretário Adjunto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DGA-2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Assessor Técnico III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DGA-6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Assistente Técnico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DGA-8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3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             -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1.5. Gabinete do Secretário Adjunto do Orçamento Estadual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Secretário Adjunto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DGA-2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Assistente Executivo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DGA-8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1.6. Gabinete do Secretário Adjunto da Contadoria Geral do Estado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Secretário Adjunto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DGA-2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1.7. Gabinete do Secretário Adjunto de Transformação Digital e Inovação Fazendária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Secretário Adjunto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DGA-2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Assessor Executivo 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DGA-6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NÍVEL DE APOIO ESTRATÉGICO E ESPECIALIZADO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1. Núcleo de Gestão Estratégica para Resultados - NGER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Assistente Executivo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DGA-8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2. Unidade Estratégica de Gestão de Projetos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3. Corregedoria Fazendária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Corregedor Fazendário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Assessor Técnico 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3.1.Unidade Setorial de Correição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Chefe de Unidade III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3.2. Unidade de Inspeção Fazendária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Chefe de Unidade III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4. Unidade de Ouvidoria Fazendária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lastRenderedPageBreak/>
              <w:t>- Ouvidor Setorial 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5. Unidade Setorial de Controle Interno - UNISECI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Gestor de UNISECI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DGA-6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6. Comissão de Ética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7. Comissão Gestora Interna A3P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8. Unidade Setorial da Procuradoria Geral do Estado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Assessor Técnico 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4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9. Unidade de Desenvolvimento de Negócio do Orçamento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10. Unidade de Desenvolvimento do Negócio do Tesouro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11. Unidade de Desenvolvimento dos Negócios da Receita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12. Unidade de Desenvolvimento do Negócio da Contadoria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13. Unidade de Desenvolvimento de Negócio de Projetos Estratégicos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14. Unidade de Desenvolvimento dos Negócios Fazendários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15. Unidade Executiva Fazendária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16. Unidade Executiva da Receita Pública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16.1 Unidade de Controle de Processos Judiciais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Chefe de Unidade III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17. Unidade Executiva do Tesouro Estadual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18. Unidade de Política Financeira Estadual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Assessor Técnico 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19. Unidade de Normas e Apoio Jurídico do Tesouro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20. Unidade de Gestão dos Sistemas Informatizados do Tesouro Estadual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21. Unidade de Relações Federativa do Tesouro Estadual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-Assistente Técnico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DGA-8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2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22. Unidade de Política Tributária Estadual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23. Unidade de Relações Federativas Fiscais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24. Unidade de Inteligência Fiscal e Operações Estratégicas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25. Unidade de Pesquisa Econômica e Análise da Receita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26.</w:t>
            </w: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 </w:t>
            </w: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Unidade de Serviços de Comunicação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Assessor Chefe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DGA-2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Assessor Especial 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DGA-4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27. Unidade do Contencioso Administrativo Tributário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27.1. Coordenadoria de Julgamento de Impugnação de Crédito Tributário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27.2. Coordenadoria de Controle e Tramitação de Processo Administrativo Tributário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28. Unidade Estratégica de Suporte à Gestão e Coordenação de Contas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29. Unidade Estratégica de Tecnologia da Informação da Contadoria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30. Unidade Militar de Operações Conjuntas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Chefe de Unidade 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DGA-4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lastRenderedPageBreak/>
              <w:t>31. Unidade de Coordenação do Programa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Assessor Técnico 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3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32. Unidade de Gestão de Riscos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33. Unidade Estratégica de Inovação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Chefe de Unidade IV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DGA-6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34. Unidade de Uniformização de Entendimentos e Resolução de Conflitos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34.1. Unidade de Divulgação e Consultoria de Normas da Receita Pública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Chefe de Unidade III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35. Unidade de Gestão de Proteção de Dados e Informações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Chefe de Unidade III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NÍVEL DE ASSESSORAMENTO SUPERIOR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1. Gabinete de Direção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Chefe de Gabinete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DGA-4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2. Unidade de Assessoria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Assessor Especial 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DGA-4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4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Assessor Técnico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DGA-4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4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Assessor Técnico 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7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Assessor Técnico III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DGA-6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15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Assistente Técnico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DGA-8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9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Assistente Técnico 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DGA-9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3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Assistente de Direção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DGA-10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2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Líder de Equipe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DGA-10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21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NÍVEL DE ADMINISTRAÇÃO SISTÊMICA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1. Superintendência de Gestão de Pessoas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Superintendente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1.1. Coordenadoria de Provimento e Aplicação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1.2. Coordenadoria de Manutenção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1.3 Coordenadoria de Desenvolvimento e Escola Fazendária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1.4. Coordenadoria de Saúde no Trabalho e Qualidade de Vida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             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2.Superintendência de Orçamento, Finanças e Contabilidade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Superintendente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Assessor Técnico III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DGA-6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2.1. Coordenadoria de Orçamento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2.2. Coordenadoria Financeira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2.3. Coordenadoria Contábil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3. Superintendência de Aquisições e Contratos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Superintendente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Pregoeiro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2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3.1 Coordenadoria de Aquisições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3.2 Coordenadoria de Contratos e Gestão de Atas de Registro de Preço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4. Superintendência de Patrimônio e Serviços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Superintendente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4.1. Coordenadoria de Patrimônio Mobiliário e Materiais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4.2. Coordenadoria de Mercadorias Apreendidas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4.3. Coordenadoria de Arquivo e Documentos Digitais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4.4. Coordenadoria de Serviços e Transportes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lastRenderedPageBreak/>
              <w:t>5. Superintendência de Infraestrutura e Patrimônio Imobiliário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Superintendente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5.1 Coordenadoria de Planejamento de Infraestrutura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5.2 Coordenadoria de Execução de Infraestrutura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6. Superintendência de Tecnologia da Informação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Superintendente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     Assessor Técnico I    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DGA-4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2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Assistente Técnico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DGA-8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6.1 Coordenadoria de Sistemas Fazendários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6.2 Coordenadoria da Infraestrutura de TI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6.3 Coordenadoria de Serviços de TI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7. Superintendência de Serviços Digitais e Inovação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Superintendente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7.1 Coordenadoria de Execução de Serviços Digitais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7.2. Coordenadoria de Planejamento de Aquisições de TI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NÍVEL DE EXECUÇÃO PROGRAMÁTICA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1. Superintendência de Gestão Financeira do Tesouro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Superintendente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1.1. Coordenadoria de Gestão de Programação e dos Repasses Financeiros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1.2 Coordenadoria de Gestão do Registro da Receita Estadual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1.3 Coordenadoria de Controle das Disponibilidades do Estado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1.4. Coordenadoria de Execução Financeira do Tesouro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2. Superintendência de Administração de Obras e Convênios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Superintendente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2.1. Coordenadoria de Gestão Financeira de Obras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2.2. Coordenadoria de Gestão dos Convênios de Ingresso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2.3. Coordenadoria de Celebração e Acompanhamento de Convênios de Descentralização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3. Superintendência de Obrigações Financeiras do Tesouro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Superintendente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3.1. Coordenadoria de Gestão da Dívida Pública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3.2. Coordenadoria de Exigíveis e Realizáveis do Tesouro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3.3. Coordenadoria de Gestão das Obrigações Tributárias do Estado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4. Coordenadoria de Planejamento e Gestão de Sistemas Contábil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5. Coordenadoria de Normas e Acompanhamento Fiscal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             1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6. Coordenadoria de Conciliação e Prestação de Contas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7. Coordenadoria de Acompanhamento de Execução, Orçamentária Financeira e Contábil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8. Coordenadoria de Desenvolvimento e Sustentação do FIPLAN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9. Superintendência de Informações da Receita Pública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Superintendente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lastRenderedPageBreak/>
              <w:t>9.1. Coordenadoria de Documentos e Declarações Fiscais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9.2. Coordenadoria de Cadastro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9.3. Coordenadoria de Restituições e Registro da Receita Pública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9.4. Coordenadoria de Conta Corrente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10. Superintendência de Controle e Monitoramento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Superintendente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10.1. Coordenadoria de Controle de Declarações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10.2. Coordenadoria de Controle de Comércio Exterior, Benefícios Fiscais e Regimes Especiais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10.3. Coordenadoria de Monitoramento Eletrônico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10.4. Coordenadoria de Controle de Combustíveis e Biocombustíveis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11. Superintendência de Fiscalização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Superintendente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11.1. Coordenadoria de Fiscalização Volante em Postos Fiscais e Transportadoras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11.2. Coordenadoria de Fiscalização de Combustível, Comércio e Serviços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11.3. Coordenadoria de Fiscalização de Indústria e Agronegócios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11.4. Coordenadoria de Auditoria Contábil e Financeira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11.5. Coordenadoria da Conformidade e da Representação Fiscal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12. Superintendência do Orçamento Estadual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Superintendente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12.1. Coordenadoria de Gestão da Execução Orçamentária I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12.2. Coordenadoria de Gestão da Execução Orçamentária II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13. Superintendência de Gestão de Projetos Estratégicos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Superintendente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13.1. Coordenadoria de Produção de Projetos Estratégicos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13.2. Coordenadoria de Execução de Produtos Estratégicos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14. Superintendência de Atendimento ao Contribuinte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     Superintendente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14.1. Coordenadoria do IPVA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14.2. Coordenadoria do ITCD e Outras Receitas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14.3. Coordenadoria de Atendimento Remoto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14.4. Coordenadoria de Promoção da Regularidade Fiscal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15. Superintendência de Estudos e Políticas Orçamentárias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Superintendente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NÍVEL DE ADMINISTRAÇÃO REGIONALIZADA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1. Coordenadoria Metropolitana de Atendimento ao Contribuinte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2. Coordenadoria Regional Sul de Atendimento ao Contribuinte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3. Coordenadoria Regional Oeste de Atendimento ao Contribuinte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lastRenderedPageBreak/>
              <w:t>4. Coordenadoria Regional Noroeste de Atendimento ao Contribuinte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5. Coordenadoria Regional Norte de Atendimento ao Contribuinte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</w:tr>
      <w:tr w:rsidR="00481CF7" w:rsidRPr="00505FA8" w:rsidTr="00481CF7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6. Coordenadoria Regional Leste de Atendimento ao Contribuinte</w:t>
            </w:r>
          </w:p>
        </w:tc>
      </w:tr>
      <w:tr w:rsidR="00481CF7" w:rsidRPr="00505FA8" w:rsidTr="00481CF7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</w:tr>
      <w:tr w:rsidR="00481CF7" w:rsidRPr="00505FA8" w:rsidTr="00481CF7">
        <w:tc>
          <w:tcPr>
            <w:tcW w:w="3300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SUBTOTAL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113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136</w:t>
            </w:r>
          </w:p>
        </w:tc>
      </w:tr>
      <w:tr w:rsidR="00481CF7" w:rsidRPr="00505FA8" w:rsidTr="00481CF7">
        <w:tc>
          <w:tcPr>
            <w:tcW w:w="3300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TOTAL</w:t>
            </w:r>
          </w:p>
        </w:tc>
        <w:tc>
          <w:tcPr>
            <w:tcW w:w="165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249</w:t>
            </w:r>
          </w:p>
        </w:tc>
      </w:tr>
      <w:tr w:rsidR="00481CF7" w:rsidRPr="00505FA8" w:rsidTr="00481CF7"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</w:tr>
    </w:tbl>
    <w:p w:rsidR="00481CF7" w:rsidRPr="00481CF7" w:rsidRDefault="00481CF7" w:rsidP="00481CF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  <w:r w:rsidRPr="00481CF7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481CF7" w:rsidRPr="00481CF7" w:rsidRDefault="00481CF7" w:rsidP="00481CF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  <w:r w:rsidRPr="00481CF7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481CF7" w:rsidRPr="00481CF7" w:rsidRDefault="00481CF7" w:rsidP="00481CF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  <w:r w:rsidRPr="00481CF7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90"/>
        <w:gridCol w:w="1697"/>
        <w:gridCol w:w="1697"/>
      </w:tblGrid>
      <w:tr w:rsidR="00481CF7" w:rsidRPr="00505FA8" w:rsidTr="00481CF7">
        <w:tc>
          <w:tcPr>
            <w:tcW w:w="5000" w:type="pct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bookmarkStart w:id="0" w:name="_GoBack"/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ANEXO II</w:t>
            </w:r>
          </w:p>
        </w:tc>
      </w:tr>
      <w:tr w:rsidR="00481CF7" w:rsidRPr="00505FA8" w:rsidTr="00481CF7">
        <w:tc>
          <w:tcPr>
            <w:tcW w:w="5000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QUANTITATIVO DE CARGOS EM COMISSÃO E FUNÇÕES DE CONFIANÇA AGRUPADOS POR SIMBOLOGIA REMUNERATÓRIA</w:t>
            </w:r>
          </w:p>
        </w:tc>
      </w:tr>
      <w:tr w:rsidR="00481CF7" w:rsidRPr="00505FA8" w:rsidTr="00481CF7">
        <w:tc>
          <w:tcPr>
            <w:tcW w:w="3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SIMBOLOGIA REMUNERATÓRIA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CARGO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FUNÇÃO</w:t>
            </w:r>
          </w:p>
        </w:tc>
      </w:tr>
      <w:tr w:rsidR="00481CF7" w:rsidRPr="00505FA8" w:rsidTr="00481CF7">
        <w:tc>
          <w:tcPr>
            <w:tcW w:w="3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 1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</w:tr>
      <w:tr w:rsidR="00481CF7" w:rsidRPr="00505FA8" w:rsidTr="00481CF7">
        <w:tc>
          <w:tcPr>
            <w:tcW w:w="3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 2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9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</w:tr>
      <w:tr w:rsidR="00481CF7" w:rsidRPr="00505FA8" w:rsidTr="00481CF7">
        <w:tc>
          <w:tcPr>
            <w:tcW w:w="3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 3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10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33</w:t>
            </w:r>
          </w:p>
        </w:tc>
      </w:tr>
      <w:tr w:rsidR="00481CF7" w:rsidRPr="00505FA8" w:rsidTr="00481CF7">
        <w:tc>
          <w:tcPr>
            <w:tcW w:w="3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 4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15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2</w:t>
            </w:r>
          </w:p>
        </w:tc>
      </w:tr>
      <w:tr w:rsidR="00481CF7" w:rsidRPr="00505FA8" w:rsidTr="00481CF7">
        <w:tc>
          <w:tcPr>
            <w:tcW w:w="3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 5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37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53</w:t>
            </w:r>
          </w:p>
        </w:tc>
      </w:tr>
      <w:tr w:rsidR="00481CF7" w:rsidRPr="00505FA8" w:rsidTr="00481CF7">
        <w:tc>
          <w:tcPr>
            <w:tcW w:w="3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 6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20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5</w:t>
            </w:r>
          </w:p>
        </w:tc>
      </w:tr>
      <w:tr w:rsidR="00481CF7" w:rsidRPr="00505FA8" w:rsidTr="00481CF7">
        <w:tc>
          <w:tcPr>
            <w:tcW w:w="3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 7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</w:tr>
      <w:tr w:rsidR="00481CF7" w:rsidRPr="00505FA8" w:rsidTr="00481CF7">
        <w:tc>
          <w:tcPr>
            <w:tcW w:w="3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 8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17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19</w:t>
            </w:r>
          </w:p>
        </w:tc>
      </w:tr>
      <w:tr w:rsidR="00481CF7" w:rsidRPr="00505FA8" w:rsidTr="00481CF7">
        <w:tc>
          <w:tcPr>
            <w:tcW w:w="3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 9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4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</w:tr>
      <w:tr w:rsidR="00481CF7" w:rsidRPr="00505FA8" w:rsidTr="00481CF7">
        <w:tc>
          <w:tcPr>
            <w:tcW w:w="3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DGA 10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24</w:t>
            </w:r>
          </w:p>
        </w:tc>
      </w:tr>
      <w:tr w:rsidR="00481CF7" w:rsidRPr="00505FA8" w:rsidTr="00481CF7">
        <w:tc>
          <w:tcPr>
            <w:tcW w:w="3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SUBTOTAL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113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136</w:t>
            </w:r>
          </w:p>
        </w:tc>
      </w:tr>
      <w:tr w:rsidR="00481CF7" w:rsidRPr="00505FA8" w:rsidTr="00481CF7">
        <w:tc>
          <w:tcPr>
            <w:tcW w:w="3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TOTAL</w:t>
            </w:r>
          </w:p>
        </w:tc>
        <w:tc>
          <w:tcPr>
            <w:tcW w:w="195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481CF7" w:rsidRPr="00505FA8" w:rsidRDefault="00481CF7" w:rsidP="0048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505FA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249</w:t>
            </w:r>
          </w:p>
        </w:tc>
      </w:tr>
    </w:tbl>
    <w:bookmarkEnd w:id="0"/>
    <w:p w:rsidR="00481CF7" w:rsidRPr="00481CF7" w:rsidRDefault="00481CF7" w:rsidP="00481CF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  <w:r w:rsidRPr="00481CF7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481CF7" w:rsidRDefault="00481CF7">
      <w:r>
        <w:t>107</w:t>
      </w:r>
    </w:p>
    <w:sectPr w:rsidR="00481CF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1CF7"/>
    <w:rsid w:val="00481CF7"/>
    <w:rsid w:val="00505FA8"/>
    <w:rsid w:val="00557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EADCE67-DFA3-46C8-8ED3-A80A127B96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numbering" w:customStyle="1" w:styleId="Semlista1">
    <w:name w:val="Sem lista1"/>
    <w:next w:val="Semlista"/>
    <w:uiPriority w:val="99"/>
    <w:semiHidden/>
    <w:unhideWhenUsed/>
    <w:rsid w:val="00481C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837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1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6</Pages>
  <Words>1984</Words>
  <Characters>10714</Characters>
  <Application>Microsoft Office Word</Application>
  <DocSecurity>0</DocSecurity>
  <Lines>89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SEFAZ - MT</Company>
  <LinksUpToDate>false</LinksUpToDate>
  <CharactersWithSpaces>12673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Edite Moreira Bons Olhos</dc:creator>
  <cp:keywords/>
  <dc:description/>
  <cp:lastModifiedBy>Edite Moreira Bons Olhos</cp:lastModifiedBy>
  <cp:revision>1</cp:revision>
  <dcterms:created xsi:type="dcterms:W3CDTF">2024-10-08T18:21:00Z</dcterms:created>
  <dcterms:modified xsi:type="dcterms:W3CDTF">2024-10-08T18:59:00Z</dcterms:modified>
</cp:coreProperties>
</file>